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B0" w:rsidRPr="000E2AD6" w:rsidRDefault="002862B0" w:rsidP="002862B0">
      <w:pPr>
        <w:jc w:val="both"/>
        <w:rPr>
          <w:sz w:val="32"/>
          <w:szCs w:val="32"/>
        </w:rPr>
      </w:pPr>
      <w:r>
        <w:rPr>
          <w:sz w:val="16"/>
          <w:szCs w:val="16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E2AD6">
        <w:rPr>
          <w:sz w:val="32"/>
          <w:szCs w:val="32"/>
        </w:rPr>
        <w:t>ПРОЕКТ</w:t>
      </w:r>
    </w:p>
    <w:p w:rsidR="002862B0" w:rsidRDefault="002862B0" w:rsidP="002862B0">
      <w:pPr>
        <w:jc w:val="both"/>
        <w:rPr>
          <w:sz w:val="28"/>
          <w:szCs w:val="28"/>
        </w:rPr>
      </w:pPr>
    </w:p>
    <w:p w:rsidR="002862B0" w:rsidRPr="000E2AD6" w:rsidRDefault="002862B0" w:rsidP="002862B0">
      <w:pPr>
        <w:jc w:val="both"/>
        <w:rPr>
          <w:sz w:val="28"/>
          <w:szCs w:val="28"/>
        </w:rPr>
      </w:pPr>
    </w:p>
    <w:p w:rsidR="002862B0" w:rsidRPr="00560BEC" w:rsidRDefault="002862B0" w:rsidP="002862B0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СОВЕТ ДЕПУТАТОВ</w:t>
      </w:r>
    </w:p>
    <w:p w:rsidR="002862B0" w:rsidRPr="00560BEC" w:rsidRDefault="002862B0" w:rsidP="002862B0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ЛОТОШИНСКОГО МУНИЦИПАЛЬНОГО РАЙОНА</w:t>
      </w:r>
    </w:p>
    <w:p w:rsidR="002862B0" w:rsidRPr="00560BEC" w:rsidRDefault="002862B0" w:rsidP="002862B0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МОСКОВСКОЙ ОБЛАСТИ</w:t>
      </w:r>
    </w:p>
    <w:p w:rsidR="002862B0" w:rsidRPr="00560BEC" w:rsidRDefault="002862B0" w:rsidP="002862B0">
      <w:pPr>
        <w:jc w:val="center"/>
        <w:rPr>
          <w:sz w:val="28"/>
          <w:szCs w:val="28"/>
        </w:rPr>
      </w:pPr>
    </w:p>
    <w:p w:rsidR="002862B0" w:rsidRPr="00560BEC" w:rsidRDefault="002862B0" w:rsidP="002862B0">
      <w:pPr>
        <w:jc w:val="center"/>
        <w:rPr>
          <w:b/>
          <w:bCs/>
          <w:sz w:val="28"/>
          <w:szCs w:val="28"/>
        </w:rPr>
      </w:pPr>
      <w:proofErr w:type="gramStart"/>
      <w:r w:rsidRPr="00560BEC">
        <w:rPr>
          <w:b/>
          <w:bCs/>
          <w:sz w:val="28"/>
          <w:szCs w:val="28"/>
        </w:rPr>
        <w:t>Р</w:t>
      </w:r>
      <w:proofErr w:type="gramEnd"/>
      <w:r w:rsidRPr="00560BEC">
        <w:rPr>
          <w:b/>
          <w:bCs/>
          <w:sz w:val="28"/>
          <w:szCs w:val="28"/>
        </w:rPr>
        <w:t xml:space="preserve"> Е Ш Е Н И Е</w:t>
      </w:r>
    </w:p>
    <w:p w:rsidR="002862B0" w:rsidRPr="00560BEC" w:rsidRDefault="002862B0" w:rsidP="002862B0">
      <w:pPr>
        <w:jc w:val="center"/>
        <w:rPr>
          <w:sz w:val="28"/>
          <w:szCs w:val="28"/>
        </w:rPr>
      </w:pPr>
    </w:p>
    <w:p w:rsidR="002862B0" w:rsidRDefault="002862B0" w:rsidP="002862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_____________  № _______</w:t>
      </w:r>
    </w:p>
    <w:p w:rsidR="002862B0" w:rsidRDefault="002862B0" w:rsidP="002862B0">
      <w:pPr>
        <w:tabs>
          <w:tab w:val="left" w:pos="4080"/>
        </w:tabs>
        <w:ind w:right="5395"/>
        <w:jc w:val="both"/>
        <w:rPr>
          <w:sz w:val="28"/>
          <w:szCs w:val="28"/>
        </w:rPr>
      </w:pPr>
    </w:p>
    <w:p w:rsidR="002862B0" w:rsidRPr="00B204F5" w:rsidRDefault="002862B0" w:rsidP="002862B0">
      <w:pPr>
        <w:tabs>
          <w:tab w:val="left" w:pos="4080"/>
        </w:tabs>
        <w:ind w:right="5395"/>
        <w:jc w:val="both"/>
        <w:rPr>
          <w:sz w:val="28"/>
          <w:szCs w:val="28"/>
        </w:rPr>
      </w:pPr>
      <w:r>
        <w:rPr>
          <w:sz w:val="28"/>
          <w:szCs w:val="28"/>
        </w:rPr>
        <w:t>О З</w:t>
      </w:r>
      <w:r w:rsidRPr="00B204F5">
        <w:rPr>
          <w:sz w:val="28"/>
          <w:szCs w:val="28"/>
        </w:rPr>
        <w:t>аключени</w:t>
      </w:r>
      <w:r>
        <w:rPr>
          <w:sz w:val="28"/>
          <w:szCs w:val="28"/>
        </w:rPr>
        <w:t>и</w:t>
      </w:r>
      <w:r w:rsidRPr="00B204F5">
        <w:rPr>
          <w:sz w:val="28"/>
          <w:szCs w:val="28"/>
        </w:rPr>
        <w:t xml:space="preserve"> контрольно-счетной палаты       Лотошинского муниципального  района по результатам внешней проверки  годового отчёта об исполнении бюджета Лотошинского муниципального района за 201</w:t>
      </w:r>
      <w:r>
        <w:rPr>
          <w:sz w:val="28"/>
          <w:szCs w:val="28"/>
        </w:rPr>
        <w:t>6</w:t>
      </w:r>
      <w:r w:rsidRPr="009A73A4">
        <w:rPr>
          <w:sz w:val="28"/>
          <w:szCs w:val="28"/>
        </w:rPr>
        <w:t xml:space="preserve"> </w:t>
      </w:r>
      <w:r w:rsidRPr="00B204F5">
        <w:rPr>
          <w:sz w:val="28"/>
          <w:szCs w:val="28"/>
        </w:rPr>
        <w:t xml:space="preserve"> год</w:t>
      </w:r>
    </w:p>
    <w:p w:rsidR="002862B0" w:rsidRPr="00B204F5" w:rsidRDefault="002862B0" w:rsidP="002862B0">
      <w:pPr>
        <w:tabs>
          <w:tab w:val="left" w:pos="4080"/>
        </w:tabs>
        <w:ind w:right="5395"/>
        <w:rPr>
          <w:sz w:val="28"/>
          <w:szCs w:val="28"/>
        </w:rPr>
      </w:pPr>
    </w:p>
    <w:p w:rsidR="002862B0" w:rsidRPr="00B204F5" w:rsidRDefault="002862B0" w:rsidP="002862B0">
      <w:pPr>
        <w:tabs>
          <w:tab w:val="left" w:pos="4080"/>
        </w:tabs>
        <w:ind w:right="5395"/>
        <w:rPr>
          <w:sz w:val="28"/>
          <w:szCs w:val="28"/>
        </w:rPr>
      </w:pPr>
    </w:p>
    <w:p w:rsidR="002862B0" w:rsidRPr="00B204F5" w:rsidRDefault="002862B0" w:rsidP="002862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статьей 264.4 Бюджетного кодекса РФ, заслушав и </w:t>
      </w:r>
      <w:r w:rsidRPr="00B204F5">
        <w:rPr>
          <w:sz w:val="28"/>
          <w:szCs w:val="28"/>
        </w:rPr>
        <w:t xml:space="preserve">обсудив  </w:t>
      </w:r>
      <w:r>
        <w:rPr>
          <w:sz w:val="28"/>
          <w:szCs w:val="28"/>
        </w:rPr>
        <w:t>З</w:t>
      </w:r>
      <w:r w:rsidRPr="00B204F5">
        <w:rPr>
          <w:sz w:val="28"/>
          <w:szCs w:val="28"/>
        </w:rPr>
        <w:t>аключение контрольно-счетной палаты Лотошинского муниципального района  по результатам внешней проверки</w:t>
      </w:r>
      <w:r w:rsidRPr="00813F5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годового</w:t>
      </w:r>
      <w:r w:rsidRPr="00B204F5">
        <w:rPr>
          <w:sz w:val="28"/>
          <w:szCs w:val="28"/>
        </w:rPr>
        <w:t xml:space="preserve"> отчёта об  исполнении бюджета Лотошинского муниципального района  за 201</w:t>
      </w:r>
      <w:r>
        <w:rPr>
          <w:sz w:val="28"/>
          <w:szCs w:val="28"/>
        </w:rPr>
        <w:t>6</w:t>
      </w:r>
      <w:r w:rsidRPr="00B204F5">
        <w:rPr>
          <w:sz w:val="28"/>
          <w:szCs w:val="28"/>
        </w:rPr>
        <w:t xml:space="preserve"> год, Совет депутатов Лотошинского муниципального района</w:t>
      </w:r>
    </w:p>
    <w:p w:rsidR="002862B0" w:rsidRPr="00B204F5" w:rsidRDefault="002862B0" w:rsidP="002862B0">
      <w:pPr>
        <w:jc w:val="both"/>
        <w:rPr>
          <w:b/>
          <w:sz w:val="28"/>
          <w:szCs w:val="28"/>
        </w:rPr>
      </w:pPr>
      <w:proofErr w:type="spellStart"/>
      <w:proofErr w:type="gramStart"/>
      <w:r w:rsidRPr="00B204F5">
        <w:rPr>
          <w:b/>
          <w:sz w:val="28"/>
          <w:szCs w:val="28"/>
          <w:u w:val="single"/>
        </w:rPr>
        <w:t>р</w:t>
      </w:r>
      <w:proofErr w:type="spellEnd"/>
      <w:proofErr w:type="gramEnd"/>
      <w:r w:rsidRPr="00B204F5">
        <w:rPr>
          <w:b/>
          <w:sz w:val="28"/>
          <w:szCs w:val="28"/>
          <w:u w:val="single"/>
        </w:rPr>
        <w:t xml:space="preserve"> е </w:t>
      </w:r>
      <w:proofErr w:type="spellStart"/>
      <w:r w:rsidRPr="00B204F5">
        <w:rPr>
          <w:b/>
          <w:sz w:val="28"/>
          <w:szCs w:val="28"/>
          <w:u w:val="single"/>
        </w:rPr>
        <w:t>ш</w:t>
      </w:r>
      <w:proofErr w:type="spellEnd"/>
      <w:r w:rsidRPr="00B204F5">
        <w:rPr>
          <w:b/>
          <w:sz w:val="28"/>
          <w:szCs w:val="28"/>
          <w:u w:val="single"/>
        </w:rPr>
        <w:t xml:space="preserve"> и л</w:t>
      </w:r>
      <w:r w:rsidRPr="00B204F5">
        <w:rPr>
          <w:b/>
          <w:sz w:val="28"/>
          <w:szCs w:val="28"/>
        </w:rPr>
        <w:t>:</w:t>
      </w:r>
    </w:p>
    <w:p w:rsidR="002862B0" w:rsidRPr="00B204F5" w:rsidRDefault="002862B0" w:rsidP="00286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04F5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B204F5">
        <w:rPr>
          <w:sz w:val="28"/>
          <w:szCs w:val="28"/>
        </w:rPr>
        <w:t>твердить Заключение контрольно-счётной палаты Лотошинского муниципального района по результатам внешней проверки</w:t>
      </w:r>
      <w:r>
        <w:rPr>
          <w:sz w:val="28"/>
          <w:szCs w:val="28"/>
        </w:rPr>
        <w:t xml:space="preserve"> годового отчета</w:t>
      </w:r>
      <w:r w:rsidRPr="00B204F5">
        <w:rPr>
          <w:sz w:val="28"/>
          <w:szCs w:val="28"/>
        </w:rPr>
        <w:t xml:space="preserve"> об исполнении бюджета Лотошинского муниципального района за 201</w:t>
      </w:r>
      <w:r>
        <w:rPr>
          <w:sz w:val="28"/>
          <w:szCs w:val="28"/>
        </w:rPr>
        <w:t>6</w:t>
      </w:r>
      <w:r w:rsidRPr="00B204F5">
        <w:rPr>
          <w:sz w:val="28"/>
          <w:szCs w:val="28"/>
        </w:rPr>
        <w:t xml:space="preserve"> год. (Приложение) .</w:t>
      </w:r>
    </w:p>
    <w:p w:rsidR="002862B0" w:rsidRPr="00521D1B" w:rsidRDefault="002862B0" w:rsidP="002862B0">
      <w:pPr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>2. Финансово-экономическому управлению администрации Лотошинского муниципального района:</w:t>
      </w:r>
    </w:p>
    <w:p w:rsidR="002862B0" w:rsidRPr="00521D1B" w:rsidRDefault="002862B0" w:rsidP="002862B0">
      <w:pPr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>2.1.  Учесть в работе указанное Заключение по результатам  внешней проверки годового отчёта об исполнении бюджета Лотошинского муниципального района за 2016 год;</w:t>
      </w:r>
    </w:p>
    <w:p w:rsidR="002862B0" w:rsidRPr="00521D1B" w:rsidRDefault="002862B0" w:rsidP="002862B0">
      <w:pPr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>3.   Администрации Лотошинского муниципального района:</w:t>
      </w:r>
    </w:p>
    <w:p w:rsidR="002862B0" w:rsidRPr="00521D1B" w:rsidRDefault="002862B0" w:rsidP="002862B0">
      <w:pPr>
        <w:widowControl w:val="0"/>
        <w:tabs>
          <w:tab w:val="left" w:pos="9660"/>
        </w:tabs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 xml:space="preserve">3.1. </w:t>
      </w:r>
      <w:r>
        <w:rPr>
          <w:sz w:val="28"/>
          <w:szCs w:val="28"/>
        </w:rPr>
        <w:t>О</w:t>
      </w:r>
      <w:r w:rsidRPr="00521D1B">
        <w:rPr>
          <w:sz w:val="28"/>
          <w:szCs w:val="28"/>
        </w:rPr>
        <w:t>беспечить принятие в установленном порядке нормативных правовых актов об осуществлении полномочий главных распорядителей  бюджетных средств;</w:t>
      </w:r>
    </w:p>
    <w:p w:rsidR="002862B0" w:rsidRPr="00DA5F47" w:rsidRDefault="002862B0" w:rsidP="002862B0">
      <w:pPr>
        <w:widowControl w:val="0"/>
        <w:tabs>
          <w:tab w:val="left" w:pos="9660"/>
        </w:tabs>
        <w:ind w:firstLine="709"/>
        <w:jc w:val="both"/>
        <w:rPr>
          <w:sz w:val="28"/>
          <w:szCs w:val="28"/>
        </w:rPr>
      </w:pPr>
      <w:r w:rsidRPr="00521D1B">
        <w:rPr>
          <w:sz w:val="28"/>
          <w:szCs w:val="28"/>
        </w:rPr>
        <w:t xml:space="preserve">3.2. </w:t>
      </w:r>
      <w:r>
        <w:rPr>
          <w:sz w:val="28"/>
          <w:szCs w:val="28"/>
        </w:rPr>
        <w:t>П</w:t>
      </w:r>
      <w:r w:rsidRPr="00521D1B">
        <w:rPr>
          <w:sz w:val="28"/>
          <w:szCs w:val="28"/>
        </w:rPr>
        <w:t>ринять исчерпывающие меры по обеспечению недопущения нарушений  бюджетного законодательства</w:t>
      </w:r>
      <w:r>
        <w:rPr>
          <w:sz w:val="28"/>
          <w:szCs w:val="28"/>
        </w:rPr>
        <w:t xml:space="preserve">, </w:t>
      </w:r>
      <w:r w:rsidRPr="00DA5F47">
        <w:rPr>
          <w:sz w:val="28"/>
          <w:szCs w:val="28"/>
        </w:rPr>
        <w:t>ведения бюджетного учета и с</w:t>
      </w:r>
      <w:r>
        <w:rPr>
          <w:sz w:val="28"/>
          <w:szCs w:val="28"/>
        </w:rPr>
        <w:t>оставления бюджетной отчетности.</w:t>
      </w:r>
    </w:p>
    <w:p w:rsidR="002862B0" w:rsidRPr="00DA5F47" w:rsidRDefault="002862B0" w:rsidP="002862B0">
      <w:pPr>
        <w:ind w:firstLine="709"/>
        <w:jc w:val="both"/>
        <w:rPr>
          <w:color w:val="FF0000"/>
          <w:sz w:val="28"/>
          <w:szCs w:val="28"/>
        </w:rPr>
      </w:pPr>
    </w:p>
    <w:p w:rsidR="002862B0" w:rsidRDefault="002862B0" w:rsidP="002862B0">
      <w:pPr>
        <w:pStyle w:val="14"/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2862B0" w:rsidRPr="00E60AAE" w:rsidRDefault="002862B0" w:rsidP="002862B0">
      <w:pPr>
        <w:ind w:right="64" w:firstLine="709"/>
        <w:jc w:val="both"/>
        <w:rPr>
          <w:sz w:val="28"/>
          <w:szCs w:val="28"/>
        </w:rPr>
      </w:pPr>
      <w:r w:rsidRPr="00E60AAE">
        <w:rPr>
          <w:sz w:val="28"/>
          <w:szCs w:val="28"/>
        </w:rPr>
        <w:lastRenderedPageBreak/>
        <w:t>4.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2862B0" w:rsidRPr="00B2127F" w:rsidRDefault="002862B0" w:rsidP="002862B0">
      <w:pPr>
        <w:ind w:firstLine="709"/>
        <w:jc w:val="both"/>
        <w:rPr>
          <w:sz w:val="28"/>
          <w:szCs w:val="28"/>
        </w:rPr>
      </w:pPr>
      <w:r w:rsidRPr="00B2127F">
        <w:rPr>
          <w:sz w:val="28"/>
          <w:szCs w:val="28"/>
        </w:rPr>
        <w:t xml:space="preserve">5. </w:t>
      </w:r>
      <w:proofErr w:type="gramStart"/>
      <w:r w:rsidRPr="00B2127F">
        <w:rPr>
          <w:sz w:val="28"/>
          <w:szCs w:val="28"/>
        </w:rPr>
        <w:t>Контроль за</w:t>
      </w:r>
      <w:proofErr w:type="gramEnd"/>
      <w:r w:rsidRPr="00B2127F">
        <w:rPr>
          <w:sz w:val="28"/>
          <w:szCs w:val="28"/>
        </w:rPr>
        <w:t xml:space="preserve"> исполнением настоящего решения возложить на заместителя Главы администрации Лотошинского муниципального района </w:t>
      </w:r>
      <w:proofErr w:type="spellStart"/>
      <w:r w:rsidRPr="00B2127F">
        <w:rPr>
          <w:sz w:val="28"/>
          <w:szCs w:val="28"/>
        </w:rPr>
        <w:t>Шагиева</w:t>
      </w:r>
      <w:proofErr w:type="spellEnd"/>
      <w:r w:rsidRPr="00B2127F">
        <w:rPr>
          <w:sz w:val="28"/>
          <w:szCs w:val="28"/>
        </w:rPr>
        <w:t xml:space="preserve"> А.Э.</w:t>
      </w:r>
    </w:p>
    <w:p w:rsidR="002862B0" w:rsidRPr="00B204F5" w:rsidRDefault="002862B0" w:rsidP="002862B0">
      <w:pPr>
        <w:jc w:val="both"/>
        <w:rPr>
          <w:sz w:val="28"/>
          <w:szCs w:val="28"/>
        </w:rPr>
      </w:pPr>
      <w:r w:rsidRPr="00B204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</w:p>
    <w:p w:rsidR="002862B0" w:rsidRDefault="002862B0" w:rsidP="002862B0">
      <w:pPr>
        <w:rPr>
          <w:sz w:val="28"/>
          <w:szCs w:val="28"/>
        </w:rPr>
      </w:pPr>
    </w:p>
    <w:p w:rsidR="002862B0" w:rsidRPr="00E60AAE" w:rsidRDefault="002862B0" w:rsidP="002862B0">
      <w:pPr>
        <w:rPr>
          <w:sz w:val="28"/>
          <w:szCs w:val="28"/>
        </w:rPr>
      </w:pPr>
      <w:r w:rsidRPr="00E60AAE">
        <w:rPr>
          <w:sz w:val="28"/>
          <w:szCs w:val="28"/>
        </w:rPr>
        <w:t>Председатель Совета депутатов</w:t>
      </w:r>
    </w:p>
    <w:p w:rsidR="002862B0" w:rsidRPr="00E60AAE" w:rsidRDefault="002862B0" w:rsidP="002862B0">
      <w:pPr>
        <w:rPr>
          <w:sz w:val="28"/>
          <w:szCs w:val="28"/>
        </w:rPr>
      </w:pPr>
      <w:r w:rsidRPr="00E60AAE">
        <w:rPr>
          <w:sz w:val="28"/>
          <w:szCs w:val="28"/>
        </w:rPr>
        <w:t xml:space="preserve">Лотошинского муниципального района                                 </w:t>
      </w:r>
      <w:r>
        <w:rPr>
          <w:sz w:val="28"/>
          <w:szCs w:val="28"/>
        </w:rPr>
        <w:t xml:space="preserve">             </w:t>
      </w:r>
      <w:r w:rsidRPr="00E60AAE">
        <w:rPr>
          <w:sz w:val="28"/>
          <w:szCs w:val="28"/>
        </w:rPr>
        <w:t>Р.Н. Смирнов</w:t>
      </w:r>
    </w:p>
    <w:p w:rsidR="002862B0" w:rsidRPr="00B204F5" w:rsidRDefault="002862B0" w:rsidP="002862B0">
      <w:pPr>
        <w:rPr>
          <w:sz w:val="28"/>
          <w:szCs w:val="28"/>
        </w:rPr>
      </w:pPr>
    </w:p>
    <w:p w:rsidR="002862B0" w:rsidRPr="00B204F5" w:rsidRDefault="002862B0" w:rsidP="002862B0">
      <w:pPr>
        <w:rPr>
          <w:sz w:val="28"/>
          <w:szCs w:val="28"/>
        </w:rPr>
      </w:pPr>
      <w:r w:rsidRPr="00B204F5">
        <w:rPr>
          <w:sz w:val="28"/>
          <w:szCs w:val="28"/>
        </w:rPr>
        <w:t xml:space="preserve">Глава </w:t>
      </w:r>
      <w:proofErr w:type="gramStart"/>
      <w:r w:rsidRPr="00B204F5">
        <w:rPr>
          <w:sz w:val="28"/>
          <w:szCs w:val="28"/>
        </w:rPr>
        <w:t>Лотошинского</w:t>
      </w:r>
      <w:proofErr w:type="gramEnd"/>
      <w:r w:rsidRPr="00B204F5">
        <w:rPr>
          <w:sz w:val="28"/>
          <w:szCs w:val="28"/>
        </w:rPr>
        <w:t xml:space="preserve"> </w:t>
      </w:r>
    </w:p>
    <w:p w:rsidR="002862B0" w:rsidRDefault="002862B0" w:rsidP="002862B0">
      <w:pPr>
        <w:rPr>
          <w:sz w:val="28"/>
          <w:szCs w:val="28"/>
        </w:rPr>
      </w:pPr>
      <w:r w:rsidRPr="00B204F5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 xml:space="preserve">           Е.Л. </w:t>
      </w:r>
      <w:proofErr w:type="spellStart"/>
      <w:smartTag w:uri="urn:schemas-microsoft-com:office:smarttags" w:element="PersonName">
        <w:r>
          <w:rPr>
            <w:sz w:val="28"/>
            <w:szCs w:val="28"/>
          </w:rPr>
          <w:t>Долгасова</w:t>
        </w:r>
      </w:smartTag>
      <w:proofErr w:type="spellEnd"/>
    </w:p>
    <w:p w:rsidR="002862B0" w:rsidRDefault="002862B0" w:rsidP="002862B0">
      <w:pPr>
        <w:rPr>
          <w:sz w:val="28"/>
          <w:szCs w:val="28"/>
        </w:rPr>
      </w:pPr>
    </w:p>
    <w:p w:rsidR="002862B0" w:rsidRDefault="002862B0" w:rsidP="002862B0">
      <w:pPr>
        <w:ind w:firstLine="708"/>
        <w:jc w:val="both"/>
        <w:rPr>
          <w:sz w:val="28"/>
          <w:szCs w:val="28"/>
        </w:rPr>
      </w:pPr>
      <w:r w:rsidRPr="00B204F5">
        <w:rPr>
          <w:sz w:val="28"/>
          <w:szCs w:val="28"/>
        </w:rPr>
        <w:t xml:space="preserve">Разослать: </w:t>
      </w:r>
      <w:proofErr w:type="gramStart"/>
      <w:r>
        <w:rPr>
          <w:sz w:val="28"/>
          <w:szCs w:val="28"/>
        </w:rPr>
        <w:t>Совету депутатов</w:t>
      </w:r>
      <w:r w:rsidRPr="00B20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Шагиеву</w:t>
      </w:r>
      <w:proofErr w:type="spellEnd"/>
      <w:r>
        <w:rPr>
          <w:sz w:val="28"/>
          <w:szCs w:val="28"/>
        </w:rPr>
        <w:t xml:space="preserve"> А.Э., </w:t>
      </w:r>
      <w:r w:rsidRPr="00B204F5">
        <w:rPr>
          <w:sz w:val="28"/>
          <w:szCs w:val="28"/>
        </w:rPr>
        <w:t>контрольно-счетной палате</w:t>
      </w:r>
      <w:r>
        <w:rPr>
          <w:sz w:val="28"/>
          <w:szCs w:val="28"/>
        </w:rPr>
        <w:t xml:space="preserve"> (без приложения)</w:t>
      </w:r>
      <w:r w:rsidRPr="00B204F5">
        <w:rPr>
          <w:sz w:val="28"/>
          <w:szCs w:val="28"/>
        </w:rPr>
        <w:t xml:space="preserve">, юридическому отделу, </w:t>
      </w:r>
      <w:r>
        <w:rPr>
          <w:sz w:val="28"/>
          <w:szCs w:val="28"/>
        </w:rPr>
        <w:t>прокурору, финансово-</w:t>
      </w:r>
      <w:r w:rsidRPr="00B204F5">
        <w:rPr>
          <w:sz w:val="28"/>
          <w:szCs w:val="28"/>
        </w:rPr>
        <w:t>экономическому  управлению</w:t>
      </w:r>
      <w:r>
        <w:rPr>
          <w:sz w:val="28"/>
          <w:szCs w:val="28"/>
        </w:rPr>
        <w:t xml:space="preserve">,  редакции газеты </w:t>
      </w:r>
      <w:r w:rsidRPr="00E60AAE">
        <w:rPr>
          <w:sz w:val="28"/>
          <w:szCs w:val="28"/>
        </w:rPr>
        <w:t>«Сельская новь»</w:t>
      </w:r>
      <w:r>
        <w:rPr>
          <w:sz w:val="28"/>
          <w:szCs w:val="28"/>
        </w:rPr>
        <w:t>, в дело.</w:t>
      </w:r>
      <w:proofErr w:type="gramEnd"/>
    </w:p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/>
    <w:p w:rsidR="002862B0" w:rsidRDefault="002862B0" w:rsidP="00A87F45">
      <w:pPr>
        <w:ind w:left="5387"/>
      </w:pPr>
      <w:r>
        <w:t xml:space="preserve">Приложение </w:t>
      </w:r>
    </w:p>
    <w:p w:rsidR="002862B0" w:rsidRDefault="002862B0" w:rsidP="00A87F45">
      <w:pPr>
        <w:ind w:left="5387"/>
      </w:pPr>
      <w:r>
        <w:t>к решению Совета депутатов Лотошинского муниципального района</w:t>
      </w:r>
    </w:p>
    <w:p w:rsidR="002862B0" w:rsidRDefault="002862B0" w:rsidP="00A87F45">
      <w:pPr>
        <w:ind w:left="5387"/>
      </w:pPr>
      <w:r>
        <w:t>Московской области</w:t>
      </w:r>
    </w:p>
    <w:p w:rsidR="002862B0" w:rsidRDefault="002862B0" w:rsidP="00A87F45">
      <w:pPr>
        <w:ind w:left="5387"/>
      </w:pPr>
      <w:r>
        <w:t xml:space="preserve"> от _________ № ______</w:t>
      </w:r>
    </w:p>
    <w:p w:rsidR="002862B0" w:rsidRDefault="002862B0"/>
    <w:p w:rsidR="002862B0" w:rsidRDefault="002862B0"/>
    <w:p w:rsidR="002862B0" w:rsidRDefault="002862B0"/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40"/>
      </w:tblGrid>
      <w:tr w:rsidR="001D07C3" w:rsidRPr="005D49A0" w:rsidTr="00945AE7">
        <w:trPr>
          <w:cantSplit/>
          <w:trHeight w:hRule="exact" w:val="1488"/>
          <w:jc w:val="center"/>
        </w:trPr>
        <w:tc>
          <w:tcPr>
            <w:tcW w:w="9640" w:type="dxa"/>
            <w:tcBorders>
              <w:bottom w:val="double" w:sz="6" w:space="0" w:color="auto"/>
            </w:tcBorders>
          </w:tcPr>
          <w:p w:rsidR="001D07C3" w:rsidRDefault="00E746D1" w:rsidP="00945AE7">
            <w:pPr>
              <w:spacing w:line="276" w:lineRule="auto"/>
              <w:ind w:left="-141" w:right="-1" w:firstLine="142"/>
              <w:jc w:val="center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 </w:t>
            </w:r>
            <w:r w:rsidR="00266950">
              <w:rPr>
                <w:b/>
                <w:smallCaps/>
                <w:sz w:val="36"/>
                <w:szCs w:val="36"/>
              </w:rPr>
              <w:t xml:space="preserve"> </w:t>
            </w:r>
            <w:r w:rsidR="009614B7">
              <w:rPr>
                <w:b/>
                <w:smallCaps/>
                <w:sz w:val="36"/>
                <w:szCs w:val="36"/>
              </w:rPr>
              <w:t xml:space="preserve"> </w:t>
            </w:r>
            <w:r w:rsidR="001D07C3" w:rsidRPr="005D49A0">
              <w:rPr>
                <w:b/>
                <w:smallCaps/>
                <w:sz w:val="36"/>
                <w:szCs w:val="36"/>
              </w:rPr>
              <w:t>Контрольно</w:t>
            </w:r>
            <w:r w:rsidR="001D07C3">
              <w:rPr>
                <w:b/>
                <w:smallCaps/>
                <w:sz w:val="36"/>
                <w:szCs w:val="36"/>
              </w:rPr>
              <w:t xml:space="preserve"> </w:t>
            </w:r>
            <w:r w:rsidR="001D07C3" w:rsidRPr="005D49A0">
              <w:rPr>
                <w:b/>
                <w:smallCaps/>
                <w:sz w:val="36"/>
                <w:szCs w:val="36"/>
              </w:rPr>
              <w:t>-</w:t>
            </w:r>
            <w:r w:rsidR="001D07C3">
              <w:rPr>
                <w:b/>
                <w:smallCaps/>
                <w:sz w:val="36"/>
                <w:szCs w:val="36"/>
              </w:rPr>
              <w:t xml:space="preserve"> счетная</w:t>
            </w:r>
            <w:r w:rsidR="001D07C3" w:rsidRPr="005D49A0">
              <w:rPr>
                <w:b/>
                <w:smallCaps/>
                <w:sz w:val="36"/>
                <w:szCs w:val="36"/>
              </w:rPr>
              <w:t xml:space="preserve"> палата </w:t>
            </w:r>
          </w:p>
          <w:p w:rsidR="001D07C3" w:rsidRPr="005D49A0" w:rsidRDefault="001D07C3" w:rsidP="00945AE7">
            <w:pPr>
              <w:spacing w:line="276" w:lineRule="auto"/>
              <w:ind w:right="-1" w:firstLine="1"/>
              <w:jc w:val="center"/>
              <w:rPr>
                <w:sz w:val="32"/>
                <w:szCs w:val="32"/>
              </w:rPr>
            </w:pPr>
            <w:r>
              <w:rPr>
                <w:b/>
                <w:smallCaps/>
                <w:sz w:val="36"/>
                <w:szCs w:val="36"/>
              </w:rPr>
              <w:t xml:space="preserve">Лотошинского муниципального района              </w:t>
            </w:r>
            <w:r w:rsidRPr="005D49A0">
              <w:rPr>
                <w:b/>
                <w:smallCaps/>
                <w:sz w:val="36"/>
                <w:szCs w:val="36"/>
              </w:rPr>
              <w:t>Московской области</w:t>
            </w:r>
          </w:p>
        </w:tc>
      </w:tr>
    </w:tbl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Pr="0070746E" w:rsidRDefault="001D07C3" w:rsidP="001D07C3">
      <w:pPr>
        <w:spacing w:line="276" w:lineRule="auto"/>
        <w:jc w:val="center"/>
        <w:rPr>
          <w:b/>
          <w:sz w:val="50"/>
          <w:szCs w:val="50"/>
        </w:rPr>
      </w:pPr>
      <w:r w:rsidRPr="0070746E">
        <w:rPr>
          <w:b/>
          <w:sz w:val="50"/>
          <w:szCs w:val="50"/>
        </w:rPr>
        <w:t>ЗАКЛЮЧЕНИЕ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40"/>
          <w:szCs w:val="40"/>
        </w:rPr>
      </w:pP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32"/>
          <w:szCs w:val="32"/>
        </w:rPr>
      </w:pPr>
      <w:r w:rsidRPr="0070746E">
        <w:rPr>
          <w:b/>
          <w:smallCaps/>
          <w:sz w:val="32"/>
          <w:szCs w:val="32"/>
        </w:rPr>
        <w:t xml:space="preserve">НА ГОДОВОЙ ОТЧЕТ ОБ ИСПОЛНЕНИИ БЮДЖЕТА МУНИЦИПАЛЬНОГО ОБРАЗОВАНИЯ 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32"/>
          <w:szCs w:val="32"/>
        </w:rPr>
      </w:pPr>
      <w:r>
        <w:rPr>
          <w:b/>
          <w:sz w:val="32"/>
          <w:szCs w:val="32"/>
        </w:rPr>
        <w:t xml:space="preserve">ЛОТОШИНСКИЙ </w:t>
      </w:r>
      <w:r w:rsidRPr="0070746E">
        <w:rPr>
          <w:b/>
          <w:sz w:val="32"/>
          <w:szCs w:val="32"/>
        </w:rPr>
        <w:t xml:space="preserve"> МУНИЦИПАЛЬНЫЙ РАЙОН</w:t>
      </w:r>
      <w:r w:rsidRPr="0070746E">
        <w:rPr>
          <w:b/>
          <w:smallCaps/>
          <w:sz w:val="32"/>
          <w:szCs w:val="32"/>
        </w:rPr>
        <w:t xml:space="preserve"> </w:t>
      </w:r>
    </w:p>
    <w:p w:rsidR="001D07C3" w:rsidRPr="0070746E" w:rsidRDefault="001D07C3" w:rsidP="001D07C3">
      <w:pPr>
        <w:spacing w:line="276" w:lineRule="auto"/>
        <w:jc w:val="center"/>
        <w:rPr>
          <w:b/>
          <w:smallCaps/>
          <w:sz w:val="40"/>
          <w:szCs w:val="40"/>
        </w:rPr>
      </w:pPr>
      <w:r w:rsidRPr="0070746E">
        <w:rPr>
          <w:b/>
          <w:smallCaps/>
          <w:sz w:val="32"/>
          <w:szCs w:val="32"/>
        </w:rPr>
        <w:t>МОСКОВСКОЙ ОБЛАСТИ ЗА 201</w:t>
      </w:r>
      <w:r w:rsidR="00364430">
        <w:rPr>
          <w:b/>
          <w:smallCaps/>
          <w:sz w:val="32"/>
          <w:szCs w:val="32"/>
        </w:rPr>
        <w:t>6</w:t>
      </w:r>
      <w:r w:rsidRPr="0070746E">
        <w:rPr>
          <w:b/>
          <w:smallCaps/>
          <w:sz w:val="32"/>
          <w:szCs w:val="32"/>
        </w:rPr>
        <w:t xml:space="preserve"> ГОД</w:t>
      </w:r>
    </w:p>
    <w:p w:rsidR="001D07C3" w:rsidRPr="008220FF" w:rsidRDefault="001D07C3" w:rsidP="001D07C3">
      <w:pPr>
        <w:spacing w:line="276" w:lineRule="auto"/>
        <w:jc w:val="center"/>
        <w:rPr>
          <w:b/>
          <w:sz w:val="40"/>
          <w:szCs w:val="40"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A87F45" w:rsidRPr="00D26BA0" w:rsidRDefault="00A87F45" w:rsidP="001D07C3">
      <w:pPr>
        <w:spacing w:line="276" w:lineRule="auto"/>
        <w:jc w:val="center"/>
        <w:rPr>
          <w:b/>
        </w:rPr>
      </w:pPr>
    </w:p>
    <w:p w:rsidR="001D07C3" w:rsidRPr="00D26BA0" w:rsidRDefault="001D07C3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</w:rPr>
      </w:pPr>
    </w:p>
    <w:p w:rsidR="002862B0" w:rsidRPr="00D26BA0" w:rsidRDefault="002862B0" w:rsidP="001D07C3">
      <w:pPr>
        <w:spacing w:line="276" w:lineRule="auto"/>
        <w:jc w:val="center"/>
        <w:rPr>
          <w:b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Pr="00D26BA0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Pr="00D26BA0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Default="001D07C3" w:rsidP="001D07C3">
      <w:pPr>
        <w:spacing w:line="276" w:lineRule="auto"/>
        <w:jc w:val="center"/>
        <w:rPr>
          <w:b/>
          <w:sz w:val="36"/>
          <w:szCs w:val="36"/>
        </w:rPr>
      </w:pPr>
    </w:p>
    <w:p w:rsidR="001D07C3" w:rsidRPr="005D49A0" w:rsidRDefault="001D07C3" w:rsidP="001D07C3">
      <w:pPr>
        <w:spacing w:line="276" w:lineRule="auto"/>
        <w:jc w:val="center"/>
        <w:rPr>
          <w:b/>
          <w:sz w:val="36"/>
          <w:szCs w:val="36"/>
        </w:rPr>
      </w:pPr>
      <w:r w:rsidRPr="005D49A0">
        <w:rPr>
          <w:b/>
          <w:sz w:val="36"/>
          <w:szCs w:val="36"/>
        </w:rPr>
        <w:t>201</w:t>
      </w:r>
      <w:r w:rsidR="00364430">
        <w:rPr>
          <w:b/>
          <w:sz w:val="36"/>
          <w:szCs w:val="36"/>
        </w:rPr>
        <w:t>7</w:t>
      </w:r>
      <w:r w:rsidRPr="005D49A0">
        <w:rPr>
          <w:b/>
          <w:sz w:val="36"/>
          <w:szCs w:val="36"/>
        </w:rPr>
        <w:t xml:space="preserve"> г.</w:t>
      </w:r>
    </w:p>
    <w:p w:rsidR="00055C99" w:rsidRPr="00D74267" w:rsidRDefault="001D07C3" w:rsidP="00D74267">
      <w:pPr>
        <w:ind w:right="-1"/>
        <w:jc w:val="center"/>
        <w:rPr>
          <w:b/>
        </w:rPr>
      </w:pPr>
      <w:r w:rsidRPr="00D74267">
        <w:rPr>
          <w:b/>
        </w:rPr>
        <w:lastRenderedPageBreak/>
        <w:t>Общие положения.</w:t>
      </w:r>
      <w:r w:rsidR="0016061E" w:rsidRPr="00D74267">
        <w:rPr>
          <w:b/>
        </w:rPr>
        <w:t xml:space="preserve">  </w:t>
      </w:r>
    </w:p>
    <w:p w:rsidR="001D07C3" w:rsidRPr="00D74267" w:rsidRDefault="001D07C3" w:rsidP="00D74267">
      <w:pPr>
        <w:ind w:right="-1"/>
        <w:jc w:val="center"/>
        <w:rPr>
          <w:b/>
        </w:rPr>
      </w:pPr>
    </w:p>
    <w:p w:rsidR="0016061E" w:rsidRPr="00364430" w:rsidRDefault="0016061E" w:rsidP="00D74267">
      <w:pPr>
        <w:ind w:right="-1" w:firstLine="720"/>
        <w:jc w:val="both"/>
        <w:rPr>
          <w:color w:val="FF0000"/>
        </w:rPr>
      </w:pPr>
      <w:proofErr w:type="gramStart"/>
      <w:r w:rsidRPr="00D74267">
        <w:t>Внешняя проверка годового отчета об исполнении бюджета Лотошинского муниципального района проведена в соответствии со ст. 157, 264.4  Бюджетного кодекса Российской Федерации, ст. 38 Федерального закона от 06.10.2003 г. № 131-ФЗ «Об общих принципах организации местного самоуправления в РФ»,  ст. 19 «Положения о бюджетном процессе в Лотошинском муниципальном районе Московской области», утв</w:t>
      </w:r>
      <w:r w:rsidR="00E11864" w:rsidRPr="00D74267">
        <w:t>е</w:t>
      </w:r>
      <w:r w:rsidRPr="00D74267">
        <w:t>ржденного решением Совета депутатов от 24.10.2014г. № 9/2, ст. 9,10,11</w:t>
      </w:r>
      <w:proofErr w:type="gramEnd"/>
      <w:r w:rsidRPr="00D74267">
        <w:t xml:space="preserve"> «Положения о контрольно-счётной палате Лотошинского муниципального района», утвержденного решением Совета депутатов Лотошинского муниципального района от 27.10.2011 г. №</w:t>
      </w:r>
      <w:r w:rsidR="00E0037B">
        <w:t> </w:t>
      </w:r>
      <w:r w:rsidRPr="00D74267">
        <w:t xml:space="preserve">294/30, планом работы Контрольно-счетной палаты Лотошинского муниципального района </w:t>
      </w:r>
      <w:r w:rsidR="00DE119C" w:rsidRPr="00D74267">
        <w:t>на 201</w:t>
      </w:r>
      <w:r w:rsidR="00364430">
        <w:t>7</w:t>
      </w:r>
      <w:r w:rsidRPr="00D74267">
        <w:t xml:space="preserve"> год и распоряжением Контрольно-счетной палаты </w:t>
      </w:r>
      <w:r w:rsidRPr="00F859DD">
        <w:t xml:space="preserve">№ </w:t>
      </w:r>
      <w:r w:rsidR="00F859DD" w:rsidRPr="00F859DD">
        <w:t>01-07/8</w:t>
      </w:r>
      <w:r w:rsidRPr="00F859DD">
        <w:t xml:space="preserve"> от </w:t>
      </w:r>
      <w:r w:rsidR="00F859DD" w:rsidRPr="00F859DD">
        <w:t>3</w:t>
      </w:r>
      <w:r w:rsidRPr="00F859DD">
        <w:t>1.0</w:t>
      </w:r>
      <w:r w:rsidR="00F859DD" w:rsidRPr="00F859DD">
        <w:t>3</w:t>
      </w:r>
      <w:r w:rsidRPr="00F859DD">
        <w:t>.201</w:t>
      </w:r>
      <w:r w:rsidR="00F859DD" w:rsidRPr="00F859DD">
        <w:t>7</w:t>
      </w:r>
      <w:r w:rsidRPr="00F859DD">
        <w:t xml:space="preserve"> г.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Предметами проверки являлись: отчет об исполнении бюджета и бюджетная отчетность Лотошинского муниципального района Московской области (далее – Лотошинский муниципальный район, муниципальный район),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16061E" w:rsidRPr="00D74267" w:rsidRDefault="0016061E" w:rsidP="00D74267">
      <w:pPr>
        <w:ind w:right="-1" w:firstLine="720"/>
        <w:jc w:val="both"/>
        <w:rPr>
          <w:b/>
        </w:rPr>
      </w:pPr>
      <w:r w:rsidRPr="00D74267">
        <w:rPr>
          <w:b/>
        </w:rPr>
        <w:t>Цель проверки: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определение полноты исполнения бюджета по объему и структуре доходов, своевременности и полноты исполнения расходных обязательств бюджета Лотошинского муниципального района за отчетный финансовый год;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определение законности и обоснованности источников финансирования дефицита местного бюджета;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проведение анализа выявленных отклонений и нарушений, а также внесение предложений по их устранению;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</w:t>
      </w:r>
      <w:r w:rsidRPr="00D74267">
        <w:rPr>
          <w:lang w:val="en-US"/>
        </w:rPr>
        <w:t> </w:t>
      </w:r>
      <w:r w:rsidRPr="00D74267">
        <w:t>оценка соответствия местного бюджета принципам открытости, гласности и социальной направленности.</w:t>
      </w:r>
    </w:p>
    <w:p w:rsidR="0016061E" w:rsidRPr="00F859DD" w:rsidRDefault="0016061E" w:rsidP="00D74267">
      <w:pPr>
        <w:ind w:right="-1" w:firstLine="720"/>
        <w:jc w:val="both"/>
      </w:pPr>
      <w:r w:rsidRPr="00D74267">
        <w:rPr>
          <w:b/>
        </w:rPr>
        <w:t>Сроки проведения проверки</w:t>
      </w:r>
      <w:r w:rsidRPr="00F859DD">
        <w:rPr>
          <w:b/>
        </w:rPr>
        <w:t xml:space="preserve">: </w:t>
      </w:r>
      <w:r w:rsidRPr="00F859DD">
        <w:t>с 01.04.201</w:t>
      </w:r>
      <w:r w:rsidR="00F859DD" w:rsidRPr="00F859DD">
        <w:t>7</w:t>
      </w:r>
      <w:r w:rsidRPr="00F859DD">
        <w:t xml:space="preserve"> года по 30.04.201</w:t>
      </w:r>
      <w:r w:rsidR="00F859DD" w:rsidRPr="00F859DD">
        <w:t>7</w:t>
      </w:r>
      <w:r w:rsidRPr="00F859DD">
        <w:t xml:space="preserve"> года.</w:t>
      </w:r>
    </w:p>
    <w:p w:rsidR="00364430" w:rsidRPr="00F859DD" w:rsidRDefault="00364430" w:rsidP="00364430">
      <w:pPr>
        <w:pStyle w:val="a5"/>
        <w:shd w:val="clear" w:color="auto" w:fill="auto"/>
        <w:spacing w:line="240" w:lineRule="auto"/>
        <w:ind w:left="20" w:right="20" w:firstLine="700"/>
        <w:rPr>
          <w:b/>
          <w:bCs/>
          <w:color w:val="FF0000"/>
          <w:sz w:val="24"/>
          <w:szCs w:val="24"/>
        </w:rPr>
      </w:pPr>
      <w:r w:rsidRPr="00F859DD">
        <w:rPr>
          <w:sz w:val="24"/>
          <w:szCs w:val="24"/>
        </w:rPr>
        <w:t xml:space="preserve">  Проверка проводилась в соответствии со Стандартом внешнего муниципального финансового контроля «Организация  и проведение внешней проверки годового отчета об исполнении местного бюджета»</w:t>
      </w:r>
      <w:proofErr w:type="gramStart"/>
      <w:r w:rsidRPr="00F859DD">
        <w:rPr>
          <w:sz w:val="24"/>
          <w:szCs w:val="24"/>
        </w:rPr>
        <w:t xml:space="preserve"> ,</w:t>
      </w:r>
      <w:proofErr w:type="gramEnd"/>
      <w:r w:rsidRPr="00F859DD">
        <w:rPr>
          <w:sz w:val="24"/>
          <w:szCs w:val="24"/>
        </w:rPr>
        <w:t xml:space="preserve"> утвержденного распоряжением председателя Контрольно-счетной палаты Лотошинского муниципального района от 10.05.2016 №13-КСП.</w:t>
      </w:r>
    </w:p>
    <w:p w:rsidR="001D07C3" w:rsidRPr="00F859DD" w:rsidRDefault="001D07C3" w:rsidP="00D74267">
      <w:pPr>
        <w:ind w:right="-1" w:firstLine="720"/>
        <w:jc w:val="both"/>
      </w:pP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 </w:t>
      </w:r>
    </w:p>
    <w:p w:rsidR="00DE119C" w:rsidRPr="00D74267" w:rsidRDefault="00DE119C" w:rsidP="00D74267">
      <w:pPr>
        <w:ind w:right="-1" w:firstLine="720"/>
        <w:jc w:val="center"/>
        <w:rPr>
          <w:b/>
        </w:rPr>
      </w:pPr>
    </w:p>
    <w:p w:rsidR="00E66C6C" w:rsidRPr="00D74267" w:rsidRDefault="00E66C6C" w:rsidP="00E66C6C">
      <w:pPr>
        <w:ind w:right="-1" w:firstLine="720"/>
        <w:jc w:val="center"/>
        <w:rPr>
          <w:b/>
        </w:rPr>
      </w:pPr>
      <w:r w:rsidRPr="00D74267">
        <w:rPr>
          <w:b/>
        </w:rPr>
        <w:t>Общая характеристика исполнения бюджета за 201</w:t>
      </w:r>
      <w:r>
        <w:rPr>
          <w:b/>
        </w:rPr>
        <w:t>6</w:t>
      </w:r>
      <w:r w:rsidRPr="00D74267">
        <w:rPr>
          <w:b/>
        </w:rPr>
        <w:t xml:space="preserve"> год</w:t>
      </w:r>
    </w:p>
    <w:p w:rsidR="00DE119C" w:rsidRPr="00D74267" w:rsidRDefault="00DE119C" w:rsidP="00D74267">
      <w:pPr>
        <w:pStyle w:val="a5"/>
        <w:shd w:val="clear" w:color="auto" w:fill="auto"/>
        <w:spacing w:line="240" w:lineRule="auto"/>
        <w:ind w:left="20" w:right="-1"/>
        <w:jc w:val="center"/>
        <w:rPr>
          <w:b/>
          <w:bCs/>
          <w:sz w:val="24"/>
          <w:szCs w:val="24"/>
        </w:rPr>
      </w:pP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left="20" w:right="-1" w:firstLine="689"/>
        <w:rPr>
          <w:sz w:val="24"/>
          <w:szCs w:val="24"/>
        </w:rPr>
      </w:pPr>
      <w:r w:rsidRPr="00D74267">
        <w:rPr>
          <w:sz w:val="24"/>
          <w:szCs w:val="24"/>
        </w:rPr>
        <w:t>Статьями 264.2 и 264.4 БК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left="20" w:right="-1" w:firstLine="689"/>
        <w:rPr>
          <w:sz w:val="24"/>
          <w:szCs w:val="24"/>
        </w:rPr>
      </w:pPr>
      <w:r w:rsidRPr="00D74267">
        <w:rPr>
          <w:sz w:val="24"/>
          <w:szCs w:val="24"/>
        </w:rPr>
        <w:t>В соответствии со статьей 264.2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 xml:space="preserve"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</w:t>
      </w:r>
      <w:r w:rsidRPr="00D74267">
        <w:rPr>
          <w:sz w:val="24"/>
          <w:szCs w:val="24"/>
        </w:rPr>
        <w:lastRenderedPageBreak/>
        <w:t>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>В 201</w:t>
      </w:r>
      <w:r w:rsidR="00364430">
        <w:rPr>
          <w:sz w:val="24"/>
          <w:szCs w:val="24"/>
        </w:rPr>
        <w:t>6</w:t>
      </w:r>
      <w:r w:rsidRPr="00D74267">
        <w:rPr>
          <w:sz w:val="24"/>
          <w:szCs w:val="24"/>
        </w:rPr>
        <w:t xml:space="preserve"> году в Лотошинском муниципальном районе бюджетный процесс основывался на положениях Бюджетного кодекса РФ, Положении о бюджетном процессе в муниципальном образовании «Лотошинский муниципальный район Московской области», Уставе</w:t>
      </w:r>
      <w:r w:rsidR="00E85975" w:rsidRPr="00D74267">
        <w:rPr>
          <w:sz w:val="24"/>
          <w:szCs w:val="24"/>
        </w:rPr>
        <w:t xml:space="preserve"> Лотошинского </w:t>
      </w:r>
      <w:r w:rsidRPr="00D74267">
        <w:rPr>
          <w:sz w:val="24"/>
          <w:szCs w:val="24"/>
        </w:rPr>
        <w:t xml:space="preserve"> муниципального образования и других нормативных правовых актах.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 xml:space="preserve">В соответствии со ст. 221 Бюджетного кодекса РФ главным распорядителем бюджетных средств определяется порядок ведения Бюджетных смет казенных учреждений, находящихся в его ведении, в соответствии с общими требованиями, установленными Министерством финансов Российской Федерации. Постановлением Главы </w:t>
      </w:r>
      <w:r w:rsidR="00740AFF" w:rsidRPr="00D74267">
        <w:rPr>
          <w:sz w:val="24"/>
          <w:szCs w:val="24"/>
        </w:rPr>
        <w:t>Лотошинского муниципального района</w:t>
      </w:r>
      <w:r w:rsidRPr="00D74267">
        <w:rPr>
          <w:sz w:val="24"/>
          <w:szCs w:val="24"/>
        </w:rPr>
        <w:t xml:space="preserve">  от  </w:t>
      </w:r>
      <w:r w:rsidR="00740AFF" w:rsidRPr="00D74267">
        <w:rPr>
          <w:sz w:val="24"/>
          <w:szCs w:val="24"/>
        </w:rPr>
        <w:t>31.12.2013</w:t>
      </w:r>
      <w:r w:rsidRPr="00D74267">
        <w:rPr>
          <w:sz w:val="24"/>
          <w:szCs w:val="24"/>
        </w:rPr>
        <w:t xml:space="preserve">г.  № </w:t>
      </w:r>
      <w:r w:rsidR="00740AFF" w:rsidRPr="00D74267">
        <w:rPr>
          <w:sz w:val="24"/>
          <w:szCs w:val="24"/>
        </w:rPr>
        <w:t>1104</w:t>
      </w:r>
      <w:r w:rsidRPr="00D74267">
        <w:rPr>
          <w:sz w:val="24"/>
          <w:szCs w:val="24"/>
        </w:rPr>
        <w:t xml:space="preserve"> утвержден «Порядок составления, утверждения и ведения бюджетных смет муниципальных  казенных  учреждений», который соответствует Приказу Минфина РФ от 20.11.2007 г. № 112н «Об общих требованиях к порядку составления, утверждения и ведения бюджетных смет казенных учреждений».</w:t>
      </w:r>
    </w:p>
    <w:p w:rsidR="00E85975" w:rsidRPr="00D74267" w:rsidRDefault="00E85975" w:rsidP="00D74267">
      <w:pPr>
        <w:ind w:right="-1" w:firstLine="720"/>
        <w:jc w:val="both"/>
      </w:pPr>
      <w:proofErr w:type="gramStart"/>
      <w:r w:rsidRPr="00D74267">
        <w:t>Проект решения о бюджете района на 201</w:t>
      </w:r>
      <w:r w:rsidR="00364430">
        <w:t>6</w:t>
      </w:r>
      <w:r w:rsidRPr="00D74267">
        <w:t xml:space="preserve"> год внесен Главой Лотошинского муниципального района на предварительное рассмотрение в Совет депутатов Лотошинского муниципального района и утвержден решением Совета депутатов Лотошинского муниципального района от </w:t>
      </w:r>
      <w:r w:rsidR="003B36FD">
        <w:t>24.12.2015</w:t>
      </w:r>
      <w:r w:rsidRPr="00D74267">
        <w:t xml:space="preserve"> года №</w:t>
      </w:r>
      <w:r w:rsidR="003B36FD">
        <w:t>141</w:t>
      </w:r>
      <w:r w:rsidRPr="00D74267">
        <w:t>/</w:t>
      </w:r>
      <w:r w:rsidR="003B36FD">
        <w:t>17</w:t>
      </w:r>
      <w:r w:rsidRPr="00D74267">
        <w:t xml:space="preserve"> «О бюджете Лотошинского муниципального района Московской области на 201</w:t>
      </w:r>
      <w:r w:rsidR="003B36FD">
        <w:t>6</w:t>
      </w:r>
      <w:r w:rsidRPr="00D74267">
        <w:t xml:space="preserve"> год и на плановый период 201</w:t>
      </w:r>
      <w:r w:rsidR="003B36FD">
        <w:t>7</w:t>
      </w:r>
      <w:r w:rsidRPr="00D74267">
        <w:t xml:space="preserve"> и 201</w:t>
      </w:r>
      <w:r w:rsidR="003B36FD">
        <w:t>8</w:t>
      </w:r>
      <w:r w:rsidRPr="00D74267">
        <w:t xml:space="preserve"> годов».</w:t>
      </w:r>
      <w:proofErr w:type="gramEnd"/>
      <w:r w:rsidRPr="00D74267">
        <w:t xml:space="preserve"> Бюджет утвержден до начала очередного финансового года, т.е. в соответствии с требованиями бюджетного законодательства.</w:t>
      </w:r>
    </w:p>
    <w:p w:rsidR="00DE119C" w:rsidRPr="00D74267" w:rsidRDefault="00DE119C" w:rsidP="00D74267">
      <w:pPr>
        <w:pStyle w:val="a5"/>
        <w:shd w:val="clear" w:color="auto" w:fill="auto"/>
        <w:spacing w:after="120" w:line="240" w:lineRule="auto"/>
        <w:ind w:right="-1" w:firstLine="709"/>
        <w:rPr>
          <w:sz w:val="24"/>
          <w:szCs w:val="24"/>
        </w:rPr>
      </w:pPr>
      <w:r w:rsidRPr="00D74267">
        <w:rPr>
          <w:sz w:val="24"/>
          <w:szCs w:val="24"/>
        </w:rPr>
        <w:t>Основные характеристики утвержденного бюджета соответствуют требованиям ст. 184.1 Бюджетного кодекса РФ.</w:t>
      </w:r>
    </w:p>
    <w:p w:rsidR="00E85975" w:rsidRPr="00D74267" w:rsidRDefault="00E85975" w:rsidP="00D74267">
      <w:pPr>
        <w:ind w:right="-1" w:firstLine="720"/>
        <w:jc w:val="both"/>
      </w:pPr>
      <w:r w:rsidRPr="00D74267">
        <w:t>Для проведения внешней проверки отчет направлен Финансово-экономическим управлением администрации Лотошинского муниципального района своевременно (до 1 апреля 201</w:t>
      </w:r>
      <w:r w:rsidR="00F859DD">
        <w:t>7</w:t>
      </w:r>
      <w:r w:rsidRPr="00D74267">
        <w:t xml:space="preserve"> года – фактически 3</w:t>
      </w:r>
      <w:r w:rsidR="003B36FD">
        <w:t>0</w:t>
      </w:r>
      <w:r w:rsidRPr="00D74267">
        <w:t>.03.201</w:t>
      </w:r>
      <w:r w:rsidR="003B36FD">
        <w:t>7</w:t>
      </w:r>
      <w:r w:rsidRPr="00D74267">
        <w:t>г.).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Отчет об исполнении бюджета Лотошинско</w:t>
      </w:r>
      <w:r w:rsidR="00E85975" w:rsidRPr="00D74267">
        <w:t>го муниципального района за 201</w:t>
      </w:r>
      <w:r w:rsidR="003B36FD">
        <w:t>6</w:t>
      </w:r>
      <w:r w:rsidRPr="00D74267">
        <w:t xml:space="preserve"> год представлен в составе:</w:t>
      </w:r>
    </w:p>
    <w:p w:rsidR="00E85975" w:rsidRPr="00815332" w:rsidRDefault="00E85975" w:rsidP="00D74267">
      <w:pPr>
        <w:ind w:right="-1" w:firstLine="720"/>
        <w:jc w:val="both"/>
      </w:pPr>
      <w:r w:rsidRPr="00815332">
        <w:t>- исполнение бюджета Лотошинского муниципального района за 201</w:t>
      </w:r>
      <w:r w:rsidR="00191009" w:rsidRPr="00815332">
        <w:t>6</w:t>
      </w:r>
      <w:r w:rsidRPr="00815332">
        <w:t xml:space="preserve"> год (приложение №1);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B32E99" w:rsidRPr="00815332">
        <w:t>и</w:t>
      </w:r>
      <w:r w:rsidRPr="00815332">
        <w:t>сполнение резервного фонда администрации Лотошинско</w:t>
      </w:r>
      <w:r w:rsidR="00E85975" w:rsidRPr="00815332">
        <w:t>го муниципального района за 201</w:t>
      </w:r>
      <w:r w:rsidR="00191009" w:rsidRPr="00815332">
        <w:t>6</w:t>
      </w:r>
      <w:r w:rsidRPr="00815332">
        <w:t xml:space="preserve"> год (приложение №2)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191009" w:rsidRPr="00815332">
        <w:t>в</w:t>
      </w:r>
      <w:r w:rsidRPr="00815332">
        <w:t>едомственн</w:t>
      </w:r>
      <w:r w:rsidR="00191009" w:rsidRPr="00815332">
        <w:t>ая</w:t>
      </w:r>
      <w:r w:rsidRPr="00815332">
        <w:t xml:space="preserve"> структур</w:t>
      </w:r>
      <w:r w:rsidR="00191009" w:rsidRPr="00815332">
        <w:t>а</w:t>
      </w:r>
      <w:r w:rsidRPr="00815332">
        <w:t xml:space="preserve"> расходов бюджета Лотошинско</w:t>
      </w:r>
      <w:r w:rsidR="00E85975" w:rsidRPr="00815332">
        <w:t xml:space="preserve">го муниципального района </w:t>
      </w:r>
      <w:r w:rsidR="00191009" w:rsidRPr="00815332">
        <w:t>на 2016</w:t>
      </w:r>
      <w:r w:rsidRPr="00815332">
        <w:t xml:space="preserve"> год (приложение №3);</w:t>
      </w:r>
    </w:p>
    <w:p w:rsidR="00B32E99" w:rsidRPr="00815332" w:rsidRDefault="00B32E99" w:rsidP="00D74267">
      <w:pPr>
        <w:ind w:right="-1" w:firstLine="720"/>
        <w:jc w:val="both"/>
      </w:pPr>
      <w:r w:rsidRPr="00815332">
        <w:t>- </w:t>
      </w:r>
      <w:r w:rsidR="00191009" w:rsidRPr="00815332">
        <w:t xml:space="preserve">распределение бюджетных ассигнований по целевым статьям (муниципальным программам Лотошинского муниципального района Московской области и </w:t>
      </w:r>
      <w:proofErr w:type="spellStart"/>
      <w:r w:rsidR="00191009" w:rsidRPr="00815332">
        <w:t>непрограммным</w:t>
      </w:r>
      <w:proofErr w:type="spellEnd"/>
      <w:r w:rsidR="00191009" w:rsidRPr="00815332">
        <w:t xml:space="preserve"> направлениям деятельности), группам и подгруппам </w:t>
      </w:r>
      <w:proofErr w:type="gramStart"/>
      <w:r w:rsidR="00191009" w:rsidRPr="00815332">
        <w:t>видов расходов классификации расходов бюджета Лотошинского муниципального района</w:t>
      </w:r>
      <w:proofErr w:type="gramEnd"/>
      <w:r w:rsidR="00191009" w:rsidRPr="00815332">
        <w:t xml:space="preserve"> на 2016 год </w:t>
      </w:r>
      <w:r w:rsidRPr="00815332">
        <w:t>(приложение №4);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815332" w:rsidRPr="00815332">
        <w:t>программа</w:t>
      </w:r>
      <w:r w:rsidRPr="00815332">
        <w:t xml:space="preserve"> муниципальных внутренних заимствований Лотошинского муниципального района</w:t>
      </w:r>
      <w:r w:rsidR="00E85975" w:rsidRPr="00815332">
        <w:t xml:space="preserve"> </w:t>
      </w:r>
      <w:r w:rsidR="00815332" w:rsidRPr="00815332">
        <w:t xml:space="preserve">Московской области </w:t>
      </w:r>
      <w:r w:rsidR="00E85975" w:rsidRPr="00815332">
        <w:t>за 201</w:t>
      </w:r>
      <w:r w:rsidR="00815332" w:rsidRPr="00815332">
        <w:t>6</w:t>
      </w:r>
      <w:r w:rsidR="00B32E99" w:rsidRPr="00815332">
        <w:t xml:space="preserve"> год</w:t>
      </w:r>
      <w:r w:rsidRPr="00815332">
        <w:t xml:space="preserve"> (приложение</w:t>
      </w:r>
      <w:r w:rsidR="00E85975" w:rsidRPr="00815332">
        <w:t xml:space="preserve"> </w:t>
      </w:r>
      <w:r w:rsidRPr="00815332">
        <w:t xml:space="preserve">№ </w:t>
      </w:r>
      <w:r w:rsidR="00B32E99" w:rsidRPr="00815332">
        <w:t>5</w:t>
      </w:r>
      <w:r w:rsidRPr="00815332">
        <w:t>)</w:t>
      </w:r>
      <w:r w:rsidR="00B32E99" w:rsidRPr="00815332">
        <w:t>.</w:t>
      </w:r>
    </w:p>
    <w:p w:rsidR="00191009" w:rsidRPr="00815332" w:rsidRDefault="00191009" w:rsidP="00191009">
      <w:pPr>
        <w:ind w:right="-1" w:firstLine="720"/>
        <w:jc w:val="both"/>
      </w:pPr>
      <w:r w:rsidRPr="00815332">
        <w:t>- пояснительная записка к отчету  об исполнении бюджета Лотошинского муниципального района за 201</w:t>
      </w:r>
      <w:r w:rsidR="00815332" w:rsidRPr="00815332">
        <w:t>6</w:t>
      </w:r>
      <w:r w:rsidRPr="00815332">
        <w:t xml:space="preserve"> год;</w:t>
      </w:r>
    </w:p>
    <w:p w:rsidR="00191009" w:rsidRPr="00815332" w:rsidRDefault="00191009" w:rsidP="00D74267">
      <w:pPr>
        <w:ind w:right="-1" w:firstLine="720"/>
        <w:jc w:val="both"/>
      </w:pPr>
    </w:p>
    <w:p w:rsidR="0016061E" w:rsidRPr="00815332" w:rsidRDefault="0016061E" w:rsidP="00D74267">
      <w:pPr>
        <w:ind w:right="-1" w:firstLine="720"/>
        <w:jc w:val="both"/>
      </w:pPr>
      <w:r w:rsidRPr="00815332">
        <w:t>К Отче</w:t>
      </w:r>
      <w:r w:rsidR="00E85975" w:rsidRPr="00815332">
        <w:t>ту об исполнении бюджета за 201</w:t>
      </w:r>
      <w:r w:rsidR="00815332" w:rsidRPr="00815332">
        <w:t>6</w:t>
      </w:r>
      <w:r w:rsidRPr="00815332">
        <w:t xml:space="preserve"> год прилагаются:</w:t>
      </w:r>
    </w:p>
    <w:p w:rsidR="0016061E" w:rsidRPr="00815332" w:rsidRDefault="0016061E" w:rsidP="00D74267">
      <w:pPr>
        <w:ind w:right="-1" w:firstLine="720"/>
        <w:jc w:val="both"/>
      </w:pPr>
      <w:r w:rsidRPr="00815332">
        <w:t>- проект решения</w:t>
      </w:r>
      <w:r w:rsidR="00815332" w:rsidRPr="00815332">
        <w:t xml:space="preserve"> Совета депутатов Лотошинского муниципального рай</w:t>
      </w:r>
      <w:r w:rsidR="00A63BD0">
        <w:t>о</w:t>
      </w:r>
      <w:r w:rsidR="00815332" w:rsidRPr="00815332">
        <w:t>на «О</w:t>
      </w:r>
      <w:r w:rsidRPr="00815332">
        <w:t xml:space="preserve">б исполнении бюджета </w:t>
      </w:r>
      <w:r w:rsidR="00E85975" w:rsidRPr="00815332">
        <w:t>Лотошинского муниципального района</w:t>
      </w:r>
      <w:r w:rsidRPr="00815332">
        <w:t xml:space="preserve"> за </w:t>
      </w:r>
      <w:r w:rsidR="00E85975" w:rsidRPr="00815332">
        <w:t>201</w:t>
      </w:r>
      <w:r w:rsidR="00815332" w:rsidRPr="00815332">
        <w:t>6</w:t>
      </w:r>
      <w:r w:rsidRPr="00815332">
        <w:t xml:space="preserve"> год</w:t>
      </w:r>
      <w:r w:rsidR="00815332" w:rsidRPr="00815332">
        <w:t>»</w:t>
      </w:r>
      <w:r w:rsidRPr="00815332">
        <w:t>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исполнение консолидированного бюджета Лотошинско</w:t>
      </w:r>
      <w:r w:rsidR="00E85975" w:rsidRPr="00815332">
        <w:t>го муниципального района за 201</w:t>
      </w:r>
      <w:r w:rsidR="00815332" w:rsidRPr="00815332">
        <w:t>6</w:t>
      </w:r>
      <w:r w:rsidRPr="00815332">
        <w:t xml:space="preserve"> год;</w:t>
      </w:r>
    </w:p>
    <w:p w:rsidR="0016061E" w:rsidRPr="00815332" w:rsidRDefault="0016061E" w:rsidP="00D74267">
      <w:pPr>
        <w:ind w:right="-1" w:firstLine="720"/>
        <w:jc w:val="both"/>
      </w:pPr>
      <w:r w:rsidRPr="00815332">
        <w:t>- </w:t>
      </w:r>
      <w:r w:rsidR="00E0037B" w:rsidRPr="00815332">
        <w:t>г</w:t>
      </w:r>
      <w:r w:rsidRPr="00815332">
        <w:t>одовая бюджетная отчетность главн</w:t>
      </w:r>
      <w:r w:rsidR="00E11864" w:rsidRPr="00815332">
        <w:t>ых</w:t>
      </w:r>
      <w:r w:rsidRPr="00815332">
        <w:t xml:space="preserve"> </w:t>
      </w:r>
      <w:r w:rsidR="00E11864" w:rsidRPr="00815332">
        <w:t>распорядителей</w:t>
      </w:r>
      <w:r w:rsidR="00E85975" w:rsidRPr="00815332">
        <w:t xml:space="preserve"> бюджетных средств за 201</w:t>
      </w:r>
      <w:r w:rsidR="00815332" w:rsidRPr="00815332">
        <w:t>6</w:t>
      </w:r>
      <w:r w:rsidR="00E85975" w:rsidRPr="00815332">
        <w:t xml:space="preserve"> год.</w:t>
      </w:r>
    </w:p>
    <w:p w:rsidR="001D07C3" w:rsidRPr="00815332" w:rsidRDefault="001D07C3" w:rsidP="00D74267">
      <w:pPr>
        <w:ind w:right="-1" w:firstLine="720"/>
        <w:jc w:val="both"/>
      </w:pPr>
    </w:p>
    <w:p w:rsidR="00E66C6C" w:rsidRDefault="00E66C6C" w:rsidP="00D74267">
      <w:pPr>
        <w:ind w:right="-1" w:firstLine="720"/>
        <w:jc w:val="both"/>
      </w:pPr>
    </w:p>
    <w:p w:rsidR="0016061E" w:rsidRPr="00D74267" w:rsidRDefault="0016061E" w:rsidP="00D74267">
      <w:pPr>
        <w:ind w:right="-1" w:firstLine="720"/>
        <w:jc w:val="both"/>
      </w:pPr>
      <w:proofErr w:type="gramStart"/>
      <w:r w:rsidRPr="00D74267">
        <w:t>Первоначально бюджет Лотошинского муниципального района на 201</w:t>
      </w:r>
      <w:r w:rsidR="003B36FD">
        <w:t>6</w:t>
      </w:r>
      <w:r w:rsidRPr="00D74267">
        <w:t xml:space="preserve"> год </w:t>
      </w:r>
      <w:r w:rsidR="00E85975" w:rsidRPr="00D74267">
        <w:t>и плановый период 201</w:t>
      </w:r>
      <w:r w:rsidR="003B36FD">
        <w:t>7</w:t>
      </w:r>
      <w:r w:rsidR="00E85975" w:rsidRPr="00D74267">
        <w:t xml:space="preserve"> и 201</w:t>
      </w:r>
      <w:r w:rsidR="003B36FD">
        <w:t>8</w:t>
      </w:r>
      <w:r w:rsidR="00E85975" w:rsidRPr="00D74267">
        <w:t xml:space="preserve"> годов </w:t>
      </w:r>
      <w:r w:rsidRPr="00D74267">
        <w:t xml:space="preserve">утвержден решением Совета депутатов Лотошинского муниципального района  от </w:t>
      </w:r>
      <w:r w:rsidR="003B36FD">
        <w:t>24</w:t>
      </w:r>
      <w:r w:rsidRPr="00D74267">
        <w:t>.12.201</w:t>
      </w:r>
      <w:r w:rsidR="003B36FD">
        <w:t>5</w:t>
      </w:r>
      <w:r w:rsidRPr="00D74267">
        <w:t xml:space="preserve"> г. №</w:t>
      </w:r>
      <w:r w:rsidR="003B36FD">
        <w:t>141</w:t>
      </w:r>
      <w:r w:rsidR="00E85975" w:rsidRPr="00D74267">
        <w:t>/</w:t>
      </w:r>
      <w:r w:rsidR="003B36FD">
        <w:t>17</w:t>
      </w:r>
      <w:r w:rsidR="00E85975" w:rsidRPr="00D74267">
        <w:t xml:space="preserve"> </w:t>
      </w:r>
      <w:r w:rsidRPr="00D74267">
        <w:t>«О бюджете Лотошинского муниципального района Московской области на 201</w:t>
      </w:r>
      <w:r w:rsidR="003B36FD">
        <w:t>6</w:t>
      </w:r>
      <w:r w:rsidRPr="00D74267">
        <w:t xml:space="preserve"> год</w:t>
      </w:r>
      <w:r w:rsidR="00E85975" w:rsidRPr="00D74267">
        <w:t xml:space="preserve"> и плановый период 201</w:t>
      </w:r>
      <w:r w:rsidR="003B36FD">
        <w:t>7</w:t>
      </w:r>
      <w:r w:rsidR="00E85975" w:rsidRPr="00D74267">
        <w:t xml:space="preserve"> и 201</w:t>
      </w:r>
      <w:r w:rsidR="003B36FD">
        <w:t>8</w:t>
      </w:r>
      <w:r w:rsidR="00E85975" w:rsidRPr="00D74267">
        <w:t xml:space="preserve"> годов</w:t>
      </w:r>
      <w:r w:rsidRPr="00D74267">
        <w:t xml:space="preserve">» по доходным источникам в сумме </w:t>
      </w:r>
      <w:r w:rsidR="003B36FD">
        <w:t>613231,8</w:t>
      </w:r>
      <w:r w:rsidRPr="00D74267">
        <w:t xml:space="preserve"> тыс. рублей и расходным обязательствам – </w:t>
      </w:r>
      <w:r w:rsidR="003B36FD">
        <w:t>614773,3</w:t>
      </w:r>
      <w:r w:rsidR="00FB1EFC" w:rsidRPr="00D74267">
        <w:t xml:space="preserve"> </w:t>
      </w:r>
      <w:r w:rsidRPr="00D74267">
        <w:t xml:space="preserve">тыс. рублей с </w:t>
      </w:r>
      <w:r w:rsidR="00FB1EFC" w:rsidRPr="00D74267">
        <w:t>дефицитом</w:t>
      </w:r>
      <w:proofErr w:type="gramEnd"/>
      <w:r w:rsidR="00FB1EFC" w:rsidRPr="00D74267">
        <w:t xml:space="preserve"> </w:t>
      </w:r>
      <w:r w:rsidR="003B36FD">
        <w:t>1541,5</w:t>
      </w:r>
      <w:r w:rsidRPr="00D74267">
        <w:t xml:space="preserve"> тыс. рублей.  </w:t>
      </w:r>
    </w:p>
    <w:p w:rsidR="0016061E" w:rsidRPr="00D74267" w:rsidRDefault="0016061E" w:rsidP="00D74267">
      <w:pPr>
        <w:ind w:right="-1" w:firstLine="720"/>
        <w:jc w:val="both"/>
      </w:pPr>
      <w:r w:rsidRPr="00D74267">
        <w:t>В процессе исполнения бюджета в 201</w:t>
      </w:r>
      <w:r w:rsidR="003B36FD">
        <w:t>6</w:t>
      </w:r>
      <w:r w:rsidRPr="00D74267">
        <w:t xml:space="preserve"> году в утвержден</w:t>
      </w:r>
      <w:r w:rsidR="00FB1EFC" w:rsidRPr="00D74267">
        <w:t xml:space="preserve">ный бюджет изменения вносились </w:t>
      </w:r>
      <w:r w:rsidR="003B36FD">
        <w:t>8</w:t>
      </w:r>
      <w:r w:rsidRPr="00D74267">
        <w:t xml:space="preserve"> раз с изменением основных характеристик бюджета. В результате в</w:t>
      </w:r>
      <w:r w:rsidR="00FB1EFC" w:rsidRPr="00D74267">
        <w:t>несенных изменений от 3</w:t>
      </w:r>
      <w:r w:rsidR="003B36FD">
        <w:t>0</w:t>
      </w:r>
      <w:r w:rsidR="00FB1EFC" w:rsidRPr="00D74267">
        <w:t>.12.201</w:t>
      </w:r>
      <w:r w:rsidR="003B36FD">
        <w:t>6</w:t>
      </w:r>
      <w:r w:rsidRPr="00D74267">
        <w:t xml:space="preserve"> года основные характеристики бюджета сложились следующим образом:</w:t>
      </w: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- доходы бюджета Лотошинского муниципального района увеличились  на </w:t>
      </w:r>
      <w:r w:rsidR="003B36FD">
        <w:t>44007,9</w:t>
      </w:r>
      <w:r w:rsidRPr="00D74267">
        <w:t xml:space="preserve">  тыс. рублей или  на </w:t>
      </w:r>
      <w:r w:rsidR="003B36FD">
        <w:t>7,2</w:t>
      </w:r>
      <w:r w:rsidRPr="00D74267">
        <w:t xml:space="preserve"> % и составили </w:t>
      </w:r>
      <w:r w:rsidR="003B36FD">
        <w:t>657239,7</w:t>
      </w:r>
      <w:r w:rsidRPr="00D74267">
        <w:t xml:space="preserve"> тыс. рублей,</w:t>
      </w:r>
    </w:p>
    <w:p w:rsidR="0016061E" w:rsidRPr="00D74267" w:rsidRDefault="0016061E" w:rsidP="00D74267">
      <w:pPr>
        <w:ind w:right="-1" w:firstLine="720"/>
        <w:jc w:val="both"/>
      </w:pPr>
      <w:r w:rsidRPr="00D74267">
        <w:t xml:space="preserve">- расходы бюджета увеличились на </w:t>
      </w:r>
      <w:r w:rsidR="003B36FD">
        <w:t>42619,2</w:t>
      </w:r>
      <w:r w:rsidRPr="00D74267">
        <w:t xml:space="preserve"> тыс. рублей или  на </w:t>
      </w:r>
      <w:r w:rsidR="003B36FD">
        <w:t>6,4</w:t>
      </w:r>
      <w:r w:rsidRPr="00D74267">
        <w:t xml:space="preserve">% и составили </w:t>
      </w:r>
      <w:r w:rsidR="003B36FD">
        <w:t>657392,5</w:t>
      </w:r>
      <w:r w:rsidRPr="00D74267">
        <w:t xml:space="preserve"> тыс. рублей,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</w:t>
      </w:r>
      <w:r w:rsidR="00FB1EFC" w:rsidRPr="00D74267">
        <w:t>дефицит</w:t>
      </w:r>
      <w:r w:rsidRPr="00D74267">
        <w:t xml:space="preserve"> бюджета сократился на </w:t>
      </w:r>
      <w:r w:rsidR="003B36FD">
        <w:t>1388,7</w:t>
      </w:r>
      <w:r w:rsidRPr="00D74267">
        <w:t xml:space="preserve"> тыс. рублей или  на </w:t>
      </w:r>
      <w:r w:rsidR="003B36FD">
        <w:t>90,0</w:t>
      </w:r>
      <w:r w:rsidRPr="00D74267">
        <w:t xml:space="preserve">% и составил </w:t>
      </w:r>
      <w:r w:rsidR="003B36FD">
        <w:t>152,8</w:t>
      </w:r>
      <w:r w:rsidRPr="00D74267">
        <w:t xml:space="preserve"> тыс. рублей.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Внесение изменений в основном связано: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необходимостью отражения в доходной  и расходной части бюджета муниципального района полученных безвозмездных поступлений;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поступлением в отчетном периоде собственных доходов в объемах, отличных от показателей, которые были ранее запланированы;</w:t>
      </w:r>
    </w:p>
    <w:p w:rsidR="0016061E" w:rsidRPr="00D74267" w:rsidRDefault="0016061E" w:rsidP="00D74267">
      <w:pPr>
        <w:ind w:right="-1" w:firstLine="720"/>
        <w:jc w:val="both"/>
      </w:pPr>
      <w:r w:rsidRPr="00D74267">
        <w:t>- перемещением бюджетных ассигнований по субъектам бюджетного планирования в связи с утонением расходных обязательств бюджета муниципального района в ходе его исполнения.</w:t>
      </w:r>
    </w:p>
    <w:p w:rsidR="0016061E" w:rsidRPr="00D74267" w:rsidRDefault="0016061E" w:rsidP="00D74267">
      <w:pPr>
        <w:ind w:right="-1" w:firstLine="720"/>
        <w:jc w:val="both"/>
      </w:pPr>
      <w:r w:rsidRPr="00D74267">
        <w:t>Динамика изменений основных характерист</w:t>
      </w:r>
      <w:r w:rsidR="00E11864" w:rsidRPr="00D74267">
        <w:t>и</w:t>
      </w:r>
      <w:r w:rsidRPr="00D74267">
        <w:t>к бюджета Лотошинского муниципального района представлена в таблице:</w:t>
      </w:r>
    </w:p>
    <w:p w:rsidR="0016061E" w:rsidRPr="00D74267" w:rsidRDefault="0016061E" w:rsidP="00D74267">
      <w:pPr>
        <w:ind w:right="-1" w:firstLine="720"/>
        <w:jc w:val="both"/>
        <w:rPr>
          <w:color w:val="FF0000"/>
        </w:rPr>
      </w:pPr>
    </w:p>
    <w:p w:rsidR="0016061E" w:rsidRPr="00D74267" w:rsidRDefault="0016061E" w:rsidP="00D74267">
      <w:pPr>
        <w:ind w:right="-1" w:firstLine="720"/>
        <w:jc w:val="both"/>
      </w:pP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</w:r>
      <w:r w:rsidRPr="00D74267">
        <w:tab/>
        <w:t>тыс.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559"/>
        <w:gridCol w:w="1559"/>
        <w:gridCol w:w="1602"/>
      </w:tblGrid>
      <w:tr w:rsidR="0016061E" w:rsidRPr="00E93F62" w:rsidTr="00241672">
        <w:tc>
          <w:tcPr>
            <w:tcW w:w="4928" w:type="dxa"/>
          </w:tcPr>
          <w:p w:rsidR="0016061E" w:rsidRPr="00E93F62" w:rsidRDefault="0016061E" w:rsidP="00E93F62">
            <w:pPr>
              <w:ind w:right="-108"/>
              <w:jc w:val="both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Номер решения о бюджете</w:t>
            </w:r>
          </w:p>
        </w:tc>
        <w:tc>
          <w:tcPr>
            <w:tcW w:w="1559" w:type="dxa"/>
          </w:tcPr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>Расходы</w:t>
            </w:r>
          </w:p>
        </w:tc>
        <w:tc>
          <w:tcPr>
            <w:tcW w:w="1602" w:type="dxa"/>
          </w:tcPr>
          <w:p w:rsidR="00B2232F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E93F62">
              <w:rPr>
                <w:sz w:val="20"/>
                <w:szCs w:val="20"/>
              </w:rPr>
              <w:t>Профицит</w:t>
            </w:r>
            <w:proofErr w:type="spellEnd"/>
            <w:proofErr w:type="gramStart"/>
            <w:r w:rsidRPr="00E93F62">
              <w:rPr>
                <w:sz w:val="20"/>
                <w:szCs w:val="20"/>
              </w:rPr>
              <w:t xml:space="preserve"> (+),</w:t>
            </w:r>
            <w:proofErr w:type="gramEnd"/>
          </w:p>
          <w:p w:rsidR="0016061E" w:rsidRPr="00E93F6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  <w:r w:rsidRPr="00E93F62">
              <w:rPr>
                <w:sz w:val="20"/>
                <w:szCs w:val="20"/>
              </w:rPr>
              <w:t xml:space="preserve"> дефицит</w:t>
            </w:r>
            <w:proofErr w:type="gramStart"/>
            <w:r w:rsidRPr="00E93F62">
              <w:rPr>
                <w:sz w:val="20"/>
                <w:szCs w:val="20"/>
              </w:rPr>
              <w:t xml:space="preserve"> (-).</w:t>
            </w:r>
            <w:proofErr w:type="gramEnd"/>
          </w:p>
        </w:tc>
      </w:tr>
      <w:tr w:rsidR="003B36FD" w:rsidRPr="00E93F62" w:rsidTr="00241672">
        <w:tc>
          <w:tcPr>
            <w:tcW w:w="4928" w:type="dxa"/>
          </w:tcPr>
          <w:p w:rsidR="003B36FD" w:rsidRPr="00241672" w:rsidRDefault="003B36FD" w:rsidP="003B36FD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Фактическое исполнение за 201</w:t>
            </w:r>
            <w:r>
              <w:rPr>
                <w:sz w:val="20"/>
                <w:szCs w:val="20"/>
              </w:rPr>
              <w:t>5</w:t>
            </w:r>
            <w:r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572 956,9</w:t>
            </w:r>
          </w:p>
        </w:tc>
        <w:tc>
          <w:tcPr>
            <w:tcW w:w="1559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577 405,8</w:t>
            </w:r>
          </w:p>
        </w:tc>
        <w:tc>
          <w:tcPr>
            <w:tcW w:w="1602" w:type="dxa"/>
          </w:tcPr>
          <w:p w:rsidR="003B36FD" w:rsidRPr="00241672" w:rsidRDefault="003B36FD" w:rsidP="00FF12B6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-4 448,9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241672" w:rsidP="003B36FD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201</w:t>
            </w:r>
            <w:r w:rsidR="003B36FD">
              <w:rPr>
                <w:sz w:val="20"/>
                <w:szCs w:val="20"/>
              </w:rPr>
              <w:t>6</w:t>
            </w:r>
            <w:r w:rsidR="0016061E"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16061E" w:rsidRPr="00241672" w:rsidRDefault="0016061E" w:rsidP="00E93F62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41672">
              <w:rPr>
                <w:sz w:val="20"/>
                <w:szCs w:val="20"/>
              </w:rPr>
              <w:t>Утвержден</w:t>
            </w:r>
            <w:proofErr w:type="gramEnd"/>
            <w:r w:rsidR="00FB1EFC" w:rsidRPr="00241672">
              <w:rPr>
                <w:sz w:val="20"/>
                <w:szCs w:val="20"/>
              </w:rPr>
              <w:t xml:space="preserve"> </w:t>
            </w:r>
            <w:r w:rsidR="003B36FD">
              <w:rPr>
                <w:sz w:val="20"/>
                <w:szCs w:val="20"/>
              </w:rPr>
              <w:t>24</w:t>
            </w:r>
            <w:r w:rsidRPr="00241672">
              <w:rPr>
                <w:sz w:val="20"/>
                <w:szCs w:val="20"/>
              </w:rPr>
              <w:t>.12.201</w:t>
            </w:r>
            <w:r w:rsidR="003B36FD">
              <w:rPr>
                <w:sz w:val="20"/>
                <w:szCs w:val="20"/>
              </w:rPr>
              <w:t>5</w:t>
            </w:r>
            <w:r w:rsidRPr="00241672">
              <w:rPr>
                <w:sz w:val="20"/>
                <w:szCs w:val="20"/>
              </w:rPr>
              <w:t xml:space="preserve"> года № </w:t>
            </w:r>
            <w:r w:rsidR="003B36FD">
              <w:rPr>
                <w:sz w:val="20"/>
                <w:szCs w:val="20"/>
              </w:rPr>
              <w:t>141</w:t>
            </w:r>
            <w:r w:rsidR="00FB1EFC" w:rsidRPr="00241672">
              <w:rPr>
                <w:sz w:val="20"/>
                <w:szCs w:val="20"/>
              </w:rPr>
              <w:t>/</w:t>
            </w:r>
            <w:r w:rsidR="00CA2D2F">
              <w:rPr>
                <w:sz w:val="20"/>
                <w:szCs w:val="20"/>
              </w:rPr>
              <w:t>17</w:t>
            </w:r>
            <w:r w:rsidR="00241672" w:rsidRPr="00241672">
              <w:rPr>
                <w:sz w:val="20"/>
                <w:szCs w:val="20"/>
              </w:rPr>
              <w:t xml:space="preserve"> (первоначальный)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613231,8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614773,3</w:t>
            </w:r>
          </w:p>
        </w:tc>
        <w:tc>
          <w:tcPr>
            <w:tcW w:w="1602" w:type="dxa"/>
          </w:tcPr>
          <w:p w:rsidR="0016061E" w:rsidRPr="00241672" w:rsidRDefault="00241672" w:rsidP="00CA2D2F">
            <w:pPr>
              <w:ind w:right="-108"/>
              <w:jc w:val="center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-</w:t>
            </w:r>
            <w:r w:rsidR="00CA2D2F">
              <w:rPr>
                <w:sz w:val="20"/>
                <w:szCs w:val="20"/>
              </w:rPr>
              <w:t>1541,5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03.03.2016 №163/20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623901,8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624054,6</w:t>
            </w:r>
          </w:p>
        </w:tc>
        <w:tc>
          <w:tcPr>
            <w:tcW w:w="1602" w:type="dxa"/>
          </w:tcPr>
          <w:p w:rsidR="0016061E" w:rsidRPr="00241672" w:rsidRDefault="00CA2D2F" w:rsidP="00CA2D2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22.04.2016 №178/22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632725,8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632878,6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18.07.2016 №207/25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651422,1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651574,9</w:t>
            </w:r>
          </w:p>
        </w:tc>
        <w:tc>
          <w:tcPr>
            <w:tcW w:w="1602" w:type="dxa"/>
          </w:tcPr>
          <w:p w:rsidR="0016061E" w:rsidRPr="00241672" w:rsidRDefault="00CA2D2F" w:rsidP="00CA2D2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26.08.2016 №219/27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661467,1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661619,9</w:t>
            </w:r>
          </w:p>
        </w:tc>
        <w:tc>
          <w:tcPr>
            <w:tcW w:w="1602" w:type="dxa"/>
          </w:tcPr>
          <w:p w:rsidR="0016061E" w:rsidRPr="00241672" w:rsidRDefault="00CA2D2F" w:rsidP="0024167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31.10.2016 №233/28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663861,9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664014,7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05.12.2016 №265/30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663861,9</w:t>
            </w:r>
          </w:p>
        </w:tc>
        <w:tc>
          <w:tcPr>
            <w:tcW w:w="1559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664014,7</w:t>
            </w:r>
          </w:p>
        </w:tc>
        <w:tc>
          <w:tcPr>
            <w:tcW w:w="1602" w:type="dxa"/>
          </w:tcPr>
          <w:p w:rsidR="0016061E" w:rsidRPr="00241672" w:rsidRDefault="00CA2D2F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500140" w:rsidRPr="00E93F62" w:rsidTr="00241672">
        <w:tc>
          <w:tcPr>
            <w:tcW w:w="4928" w:type="dxa"/>
          </w:tcPr>
          <w:p w:rsidR="00500140" w:rsidRPr="00241672" w:rsidRDefault="00500140" w:rsidP="00CA2D2F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CA2D2F">
              <w:rPr>
                <w:sz w:val="20"/>
                <w:szCs w:val="20"/>
              </w:rPr>
              <w:t>23.12.2016</w:t>
            </w:r>
            <w:r w:rsidR="00880028">
              <w:rPr>
                <w:sz w:val="20"/>
                <w:szCs w:val="20"/>
              </w:rPr>
              <w:t xml:space="preserve"> №276/31</w:t>
            </w:r>
          </w:p>
        </w:tc>
        <w:tc>
          <w:tcPr>
            <w:tcW w:w="1559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655273,3</w:t>
            </w:r>
          </w:p>
        </w:tc>
        <w:tc>
          <w:tcPr>
            <w:tcW w:w="1559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665426,1</w:t>
            </w:r>
          </w:p>
        </w:tc>
        <w:tc>
          <w:tcPr>
            <w:tcW w:w="1602" w:type="dxa"/>
          </w:tcPr>
          <w:p w:rsidR="00500140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500140" w:rsidP="00880028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 xml:space="preserve">Уточнен </w:t>
            </w:r>
            <w:r w:rsidR="00880028">
              <w:rPr>
                <w:sz w:val="20"/>
                <w:szCs w:val="20"/>
              </w:rPr>
              <w:t>30.12.2016 №290-2/31а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657239,7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657392,5</w:t>
            </w:r>
          </w:p>
        </w:tc>
        <w:tc>
          <w:tcPr>
            <w:tcW w:w="1602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-152,8</w:t>
            </w:r>
          </w:p>
        </w:tc>
      </w:tr>
      <w:tr w:rsidR="0016061E" w:rsidRPr="00E93F62" w:rsidTr="00241672">
        <w:tc>
          <w:tcPr>
            <w:tcW w:w="4928" w:type="dxa"/>
          </w:tcPr>
          <w:p w:rsidR="0016061E" w:rsidRPr="00241672" w:rsidRDefault="0016061E" w:rsidP="00880028">
            <w:pPr>
              <w:ind w:right="-108"/>
              <w:jc w:val="both"/>
              <w:rPr>
                <w:sz w:val="20"/>
                <w:szCs w:val="20"/>
              </w:rPr>
            </w:pPr>
            <w:r w:rsidRPr="00241672">
              <w:rPr>
                <w:sz w:val="20"/>
                <w:szCs w:val="20"/>
              </w:rPr>
              <w:t>Фактическое исполнение за</w:t>
            </w:r>
            <w:r w:rsidR="00500140" w:rsidRPr="00241672">
              <w:rPr>
                <w:sz w:val="20"/>
                <w:szCs w:val="20"/>
              </w:rPr>
              <w:t xml:space="preserve"> 201</w:t>
            </w:r>
            <w:r w:rsidR="00880028">
              <w:rPr>
                <w:sz w:val="20"/>
                <w:szCs w:val="20"/>
              </w:rPr>
              <w:t>6</w:t>
            </w:r>
            <w:r w:rsidRPr="002416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629281,5</w:t>
            </w:r>
          </w:p>
        </w:tc>
        <w:tc>
          <w:tcPr>
            <w:tcW w:w="1559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622423,4</w:t>
            </w:r>
          </w:p>
        </w:tc>
        <w:tc>
          <w:tcPr>
            <w:tcW w:w="1602" w:type="dxa"/>
          </w:tcPr>
          <w:p w:rsidR="0016061E" w:rsidRPr="00241672" w:rsidRDefault="00880028" w:rsidP="00E93F6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+6858,1</w:t>
            </w:r>
          </w:p>
        </w:tc>
      </w:tr>
    </w:tbl>
    <w:p w:rsidR="0016061E" w:rsidRDefault="0016061E" w:rsidP="004B6F8B">
      <w:pPr>
        <w:ind w:right="-365" w:firstLine="720"/>
        <w:jc w:val="both"/>
        <w:rPr>
          <w:sz w:val="28"/>
          <w:szCs w:val="28"/>
        </w:rPr>
      </w:pPr>
    </w:p>
    <w:p w:rsidR="000A689E" w:rsidRDefault="000A689E" w:rsidP="00420843">
      <w:pPr>
        <w:ind w:right="-1" w:firstLine="720"/>
        <w:jc w:val="both"/>
      </w:pPr>
    </w:p>
    <w:p w:rsidR="0016061E" w:rsidRPr="0034529F" w:rsidRDefault="0016061E" w:rsidP="00420843">
      <w:pPr>
        <w:ind w:right="-1" w:firstLine="720"/>
        <w:jc w:val="both"/>
      </w:pPr>
      <w:r w:rsidRPr="0034529F">
        <w:t>Фактическое исполнение бюджета Лотошинско</w:t>
      </w:r>
      <w:r w:rsidR="00241672" w:rsidRPr="0034529F">
        <w:t>го муниципального района за 201</w:t>
      </w:r>
      <w:r w:rsidR="00880028">
        <w:t>6</w:t>
      </w:r>
      <w:r w:rsidRPr="0034529F">
        <w:t xml:space="preserve"> год составило: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-по доходам – </w:t>
      </w:r>
      <w:r w:rsidR="00880028">
        <w:t>629281,5</w:t>
      </w:r>
      <w:r w:rsidRPr="0034529F">
        <w:t xml:space="preserve"> тыс. рублей или </w:t>
      </w:r>
      <w:r w:rsidR="00880028">
        <w:t>95,7</w:t>
      </w:r>
      <w:r w:rsidRPr="0034529F">
        <w:t>% от уточненного бюджета,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-по расходам  - </w:t>
      </w:r>
      <w:r w:rsidR="00880028">
        <w:t>622423,4</w:t>
      </w:r>
      <w:r w:rsidRPr="0034529F">
        <w:t xml:space="preserve"> тыс. рублей или </w:t>
      </w:r>
      <w:r w:rsidR="00880028">
        <w:t>94,7</w:t>
      </w:r>
      <w:r w:rsidRPr="0034529F">
        <w:t>% от уточненного бюджета.</w:t>
      </w:r>
    </w:p>
    <w:p w:rsidR="0016061E" w:rsidRPr="0034529F" w:rsidRDefault="0016061E" w:rsidP="00420843">
      <w:pPr>
        <w:ind w:right="-1" w:firstLine="720"/>
        <w:jc w:val="both"/>
      </w:pPr>
      <w:r w:rsidRPr="0034529F">
        <w:t xml:space="preserve">Бюджет Лотошинского муниципального района исполнен с </w:t>
      </w:r>
      <w:proofErr w:type="spellStart"/>
      <w:r w:rsidR="00880028">
        <w:t>про</w:t>
      </w:r>
      <w:r w:rsidR="00241672" w:rsidRPr="0034529F">
        <w:t>фицитом</w:t>
      </w:r>
      <w:proofErr w:type="spellEnd"/>
      <w:r w:rsidR="00241672" w:rsidRPr="0034529F">
        <w:t xml:space="preserve"> </w:t>
      </w:r>
      <w:r w:rsidR="00880028">
        <w:t>6858,1</w:t>
      </w:r>
      <w:r w:rsidRPr="0034529F">
        <w:t>тыс. рублей.</w:t>
      </w:r>
    </w:p>
    <w:p w:rsidR="0016061E" w:rsidRDefault="00241672" w:rsidP="00420843">
      <w:pPr>
        <w:ind w:right="-1" w:firstLine="720"/>
        <w:jc w:val="both"/>
      </w:pPr>
      <w:r w:rsidRPr="0034529F">
        <w:t>По сравнению с предыдущим 201</w:t>
      </w:r>
      <w:r w:rsidR="00880028">
        <w:t>5</w:t>
      </w:r>
      <w:r w:rsidR="0016061E" w:rsidRPr="0034529F">
        <w:t xml:space="preserve"> годом  доходы бюджета </w:t>
      </w:r>
      <w:r w:rsidR="00191009">
        <w:t>увеличились</w:t>
      </w:r>
      <w:r w:rsidR="0016061E" w:rsidRPr="0034529F">
        <w:t xml:space="preserve"> на </w:t>
      </w:r>
      <w:r w:rsidR="00191009">
        <w:t>56324,6</w:t>
      </w:r>
      <w:r w:rsidR="0016061E" w:rsidRPr="0034529F">
        <w:t xml:space="preserve"> тыс. рублей или на </w:t>
      </w:r>
      <w:r w:rsidR="00191009">
        <w:t>9,8</w:t>
      </w:r>
      <w:r w:rsidR="0016061E" w:rsidRPr="0034529F">
        <w:t xml:space="preserve">%, расходы </w:t>
      </w:r>
      <w:r w:rsidR="00191009">
        <w:t>увеличились на 45017,6</w:t>
      </w:r>
      <w:r w:rsidR="0016061E" w:rsidRPr="0034529F">
        <w:t xml:space="preserve"> тыс. рублей или на </w:t>
      </w:r>
      <w:r w:rsidR="00191009">
        <w:t>7,8</w:t>
      </w:r>
      <w:r w:rsidR="0016061E" w:rsidRPr="0034529F">
        <w:t xml:space="preserve">%. </w:t>
      </w:r>
    </w:p>
    <w:p w:rsidR="00815332" w:rsidRDefault="004E7D01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3F6771">
        <w:rPr>
          <w:rFonts w:ascii="Times New Roman" w:hAnsi="Times New Roman" w:cs="Times New Roman"/>
          <w:sz w:val="24"/>
          <w:szCs w:val="24"/>
        </w:rPr>
        <w:t xml:space="preserve">Расхождений между параметрами бюджета  в редакции от 30.12.2016 </w:t>
      </w:r>
      <w:r w:rsidR="00E66C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6771">
        <w:rPr>
          <w:rFonts w:ascii="Times New Roman" w:hAnsi="Times New Roman" w:cs="Times New Roman"/>
          <w:sz w:val="24"/>
          <w:szCs w:val="24"/>
        </w:rPr>
        <w:t>и сводной бюджетной росписью на 30.12.2016 года не установлено.</w:t>
      </w:r>
    </w:p>
    <w:p w:rsidR="00CC77F1" w:rsidRDefault="00CC77F1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 бюджета Лотошинского муниципального района утвержден постановлением Главы Лотошинского муниципального района</w:t>
      </w:r>
      <w:r w:rsidR="00322579">
        <w:rPr>
          <w:rFonts w:ascii="Times New Roman" w:hAnsi="Times New Roman" w:cs="Times New Roman"/>
          <w:sz w:val="24"/>
          <w:szCs w:val="24"/>
        </w:rPr>
        <w:t xml:space="preserve"> от 30.04.2008 года №197.</w:t>
      </w:r>
    </w:p>
    <w:p w:rsidR="00322579" w:rsidRPr="00420843" w:rsidRDefault="005E19C9" w:rsidP="00420843">
      <w:pPr>
        <w:pStyle w:val="ConsPlusNormal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0843">
        <w:rPr>
          <w:rFonts w:ascii="Times New Roman" w:hAnsi="Times New Roman" w:cs="Times New Roman"/>
          <w:sz w:val="24"/>
          <w:szCs w:val="24"/>
        </w:rPr>
        <w:t>При а</w:t>
      </w:r>
      <w:r w:rsidR="00322579" w:rsidRPr="00420843">
        <w:rPr>
          <w:rFonts w:ascii="Times New Roman" w:hAnsi="Times New Roman" w:cs="Times New Roman"/>
          <w:sz w:val="24"/>
          <w:szCs w:val="24"/>
        </w:rPr>
        <w:t>нализ</w:t>
      </w:r>
      <w:r w:rsidRPr="00420843">
        <w:rPr>
          <w:rFonts w:ascii="Times New Roman" w:hAnsi="Times New Roman" w:cs="Times New Roman"/>
          <w:sz w:val="24"/>
          <w:szCs w:val="24"/>
        </w:rPr>
        <w:t>е</w:t>
      </w:r>
      <w:r w:rsidR="00322579" w:rsidRPr="00420843">
        <w:rPr>
          <w:rFonts w:ascii="Times New Roman" w:hAnsi="Times New Roman" w:cs="Times New Roman"/>
          <w:sz w:val="24"/>
          <w:szCs w:val="24"/>
        </w:rPr>
        <w:t xml:space="preserve"> действующего порядка составления и ведения Сводной бюджетной росписи</w:t>
      </w:r>
      <w:r w:rsidRPr="00420843">
        <w:rPr>
          <w:rFonts w:ascii="Times New Roman" w:hAnsi="Times New Roman" w:cs="Times New Roman"/>
          <w:sz w:val="24"/>
          <w:szCs w:val="24"/>
        </w:rPr>
        <w:t xml:space="preserve"> установлено, что ответственный исполнитель (бюджетный отдел Лотошинского финансового управления Министерства финансов Московской области, Лотошинское финансовое управление Министерств</w:t>
      </w:r>
      <w:r w:rsidR="00E66C6C" w:rsidRPr="00420843">
        <w:rPr>
          <w:rFonts w:ascii="Times New Roman" w:hAnsi="Times New Roman" w:cs="Times New Roman"/>
          <w:sz w:val="24"/>
          <w:szCs w:val="24"/>
        </w:rPr>
        <w:t>а</w:t>
      </w:r>
      <w:r w:rsidRPr="00420843">
        <w:rPr>
          <w:rFonts w:ascii="Times New Roman" w:hAnsi="Times New Roman" w:cs="Times New Roman"/>
          <w:sz w:val="24"/>
          <w:szCs w:val="24"/>
        </w:rPr>
        <w:t xml:space="preserve"> финансов Московской области) </w:t>
      </w:r>
      <w:r w:rsidR="00570941" w:rsidRPr="00420843">
        <w:rPr>
          <w:rFonts w:ascii="Times New Roman" w:hAnsi="Times New Roman" w:cs="Times New Roman"/>
          <w:sz w:val="24"/>
          <w:szCs w:val="24"/>
        </w:rPr>
        <w:t>в 2016 году в структуре администрации Лотошинского муниципального района отсутствует.</w:t>
      </w:r>
    </w:p>
    <w:p w:rsidR="00322579" w:rsidRDefault="00322579" w:rsidP="00420843">
      <w:pPr>
        <w:pStyle w:val="ConsPlusNormal"/>
        <w:ind w:right="-1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Порядка составления и ведения Сводной бюджетной росписи бюджета Лотошинского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представленная к проверке Сводная бюджетная роспись  по расходам на 2016 год не содержит группировки расходов по главным распорядителям бюджетных средств в соответствии с ведомственной структурой расходов бюджета.</w:t>
      </w:r>
    </w:p>
    <w:p w:rsidR="00815332" w:rsidRDefault="00815332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815332" w:rsidRPr="00815332" w:rsidRDefault="00815332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Исполнение доходной части бюджета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314ECF" w:rsidRPr="0034529F" w:rsidRDefault="00314ECF" w:rsidP="0034529F">
      <w:pPr>
        <w:ind w:right="-1" w:firstLine="720"/>
        <w:jc w:val="both"/>
      </w:pPr>
      <w:r w:rsidRPr="0034529F">
        <w:t>Формирование доходной части бюджета муниципального района на 201</w:t>
      </w:r>
      <w:r w:rsidR="00FF12B6">
        <w:t>6</w:t>
      </w:r>
      <w:r w:rsidRPr="0034529F">
        <w:t> год осуществлялось в соот</w:t>
      </w:r>
      <w:r w:rsidR="00F27A6A">
        <w:t>ветствии с требованиями статей</w:t>
      </w:r>
      <w:r w:rsidRPr="0034529F">
        <w:t xml:space="preserve"> 61-62 Бюджетного кодекса РФ.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Бюджет Лотошинского муниципального района по доходам с учетом безвозмездных поступлений от </w:t>
      </w:r>
      <w:r w:rsidR="005915F7" w:rsidRPr="0034529F">
        <w:t>бюджетов других уровней</w:t>
      </w:r>
      <w:r w:rsidRPr="0034529F">
        <w:t xml:space="preserve"> (</w:t>
      </w:r>
      <w:r w:rsidR="00FF12B6">
        <w:t>387742,9</w:t>
      </w:r>
      <w:r w:rsidRPr="0034529F">
        <w:t xml:space="preserve"> тыс. рублей) выполнен на </w:t>
      </w:r>
      <w:r w:rsidR="00FF12B6">
        <w:t>95,7</w:t>
      </w:r>
      <w:r w:rsidRPr="0034529F">
        <w:t xml:space="preserve">% </w:t>
      </w:r>
      <w:r w:rsidR="005915F7" w:rsidRPr="0034529F">
        <w:t>.</w:t>
      </w:r>
    </w:p>
    <w:p w:rsidR="0016061E" w:rsidRPr="0034529F" w:rsidRDefault="00121093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По сравнению с 201</w:t>
      </w:r>
      <w:r w:rsidR="00FF12B6">
        <w:rPr>
          <w:sz w:val="24"/>
          <w:szCs w:val="24"/>
        </w:rPr>
        <w:t>5</w:t>
      </w:r>
      <w:r w:rsidR="0016061E" w:rsidRPr="0034529F">
        <w:rPr>
          <w:sz w:val="24"/>
          <w:szCs w:val="24"/>
        </w:rPr>
        <w:t xml:space="preserve"> годом доходы бюджета муниципального района в 201</w:t>
      </w:r>
      <w:r w:rsidR="00FF12B6">
        <w:rPr>
          <w:sz w:val="24"/>
          <w:szCs w:val="24"/>
        </w:rPr>
        <w:t>6</w:t>
      </w:r>
      <w:r w:rsidR="0016061E" w:rsidRPr="0034529F">
        <w:rPr>
          <w:sz w:val="24"/>
          <w:szCs w:val="24"/>
        </w:rPr>
        <w:t xml:space="preserve"> году </w:t>
      </w:r>
      <w:r w:rsidR="00DA5BC9">
        <w:rPr>
          <w:sz w:val="24"/>
          <w:szCs w:val="24"/>
        </w:rPr>
        <w:t xml:space="preserve">возросли </w:t>
      </w:r>
      <w:r w:rsidRPr="0034529F">
        <w:rPr>
          <w:sz w:val="24"/>
          <w:szCs w:val="24"/>
        </w:rPr>
        <w:t xml:space="preserve"> на </w:t>
      </w:r>
      <w:r w:rsidR="00DA5BC9">
        <w:rPr>
          <w:sz w:val="24"/>
          <w:szCs w:val="24"/>
        </w:rPr>
        <w:t>56324,6</w:t>
      </w:r>
      <w:r w:rsidRPr="0034529F">
        <w:rPr>
          <w:sz w:val="24"/>
          <w:szCs w:val="24"/>
        </w:rPr>
        <w:t xml:space="preserve"> тыс. рублей или на </w:t>
      </w:r>
      <w:r w:rsidR="00DA5BC9">
        <w:rPr>
          <w:sz w:val="24"/>
          <w:szCs w:val="24"/>
        </w:rPr>
        <w:t>9,8</w:t>
      </w:r>
      <w:r w:rsidRPr="0034529F">
        <w:rPr>
          <w:sz w:val="24"/>
          <w:szCs w:val="24"/>
        </w:rPr>
        <w:t xml:space="preserve">% </w:t>
      </w:r>
      <w:r w:rsidR="0016061E" w:rsidRPr="0034529F">
        <w:rPr>
          <w:sz w:val="24"/>
          <w:szCs w:val="24"/>
        </w:rPr>
        <w:t>(в 201</w:t>
      </w:r>
      <w:r w:rsidR="00DA5BC9">
        <w:rPr>
          <w:sz w:val="24"/>
          <w:szCs w:val="24"/>
        </w:rPr>
        <w:t>5</w:t>
      </w:r>
      <w:r w:rsidR="0016061E" w:rsidRPr="0034529F">
        <w:rPr>
          <w:sz w:val="24"/>
          <w:szCs w:val="24"/>
        </w:rPr>
        <w:t xml:space="preserve"> году доходы составляли </w:t>
      </w:r>
      <w:r w:rsidR="00DA5BC9">
        <w:rPr>
          <w:sz w:val="24"/>
          <w:szCs w:val="24"/>
        </w:rPr>
        <w:t>572956,9</w:t>
      </w:r>
      <w:r w:rsidRPr="0034529F">
        <w:rPr>
          <w:sz w:val="24"/>
          <w:szCs w:val="24"/>
        </w:rPr>
        <w:t xml:space="preserve"> </w:t>
      </w:r>
      <w:r w:rsidR="0016061E" w:rsidRPr="0034529F">
        <w:rPr>
          <w:sz w:val="24"/>
          <w:szCs w:val="24"/>
        </w:rPr>
        <w:t>тыс. рублей).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Доходная часть бюдж</w:t>
      </w:r>
      <w:r w:rsidR="00121093" w:rsidRPr="0034529F">
        <w:rPr>
          <w:sz w:val="24"/>
          <w:szCs w:val="24"/>
        </w:rPr>
        <w:t>ета муниципального района в 201</w:t>
      </w:r>
      <w:r w:rsidR="00DA5BC9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 году исполнена </w:t>
      </w:r>
      <w:proofErr w:type="gramStart"/>
      <w:r w:rsidRPr="0034529F">
        <w:rPr>
          <w:sz w:val="24"/>
          <w:szCs w:val="24"/>
        </w:rPr>
        <w:t>по</w:t>
      </w:r>
      <w:proofErr w:type="gramEnd"/>
      <w:r w:rsidRPr="0034529F">
        <w:rPr>
          <w:sz w:val="24"/>
          <w:szCs w:val="24"/>
        </w:rPr>
        <w:t>:</w:t>
      </w:r>
    </w:p>
    <w:p w:rsidR="0016061E" w:rsidRPr="0034529F" w:rsidRDefault="0016061E" w:rsidP="0034529F">
      <w:pPr>
        <w:autoSpaceDE w:val="0"/>
        <w:autoSpaceDN w:val="0"/>
        <w:adjustRightInd w:val="0"/>
        <w:spacing w:line="276" w:lineRule="auto"/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000000"/>
        </w:rPr>
      </w:pPr>
      <w:r w:rsidRPr="0034529F">
        <w:rPr>
          <w:b/>
          <w:color w:val="000000"/>
        </w:rPr>
        <w:t>Налоговым доходам</w:t>
      </w:r>
      <w:r w:rsidRPr="0034529F">
        <w:rPr>
          <w:color w:val="000000"/>
        </w:rPr>
        <w:t xml:space="preserve"> в объеме </w:t>
      </w:r>
      <w:r w:rsidR="00C73408">
        <w:rPr>
          <w:color w:val="000000"/>
        </w:rPr>
        <w:t>197 924,1</w:t>
      </w:r>
      <w:r w:rsidRPr="0034529F">
        <w:rPr>
          <w:color w:val="000000"/>
        </w:rPr>
        <w:t xml:space="preserve"> тыс. рублей или </w:t>
      </w:r>
      <w:r w:rsidR="00C73408">
        <w:rPr>
          <w:color w:val="000000"/>
        </w:rPr>
        <w:t>31,5</w:t>
      </w:r>
      <w:r w:rsidRPr="0034529F">
        <w:rPr>
          <w:color w:val="000000"/>
        </w:rPr>
        <w:t>% от общего объема доходов бюджета муниципального района, что выше уровня 201</w:t>
      </w:r>
      <w:r w:rsidR="00C73408">
        <w:rPr>
          <w:color w:val="000000"/>
        </w:rPr>
        <w:t>5</w:t>
      </w:r>
      <w:r w:rsidRPr="0034529F">
        <w:rPr>
          <w:color w:val="000000"/>
        </w:rPr>
        <w:t xml:space="preserve"> г</w:t>
      </w:r>
      <w:r w:rsidR="00C700F9" w:rsidRPr="0034529F">
        <w:rPr>
          <w:color w:val="000000"/>
        </w:rPr>
        <w:t xml:space="preserve">ода на </w:t>
      </w:r>
      <w:r w:rsidR="00C73408">
        <w:rPr>
          <w:color w:val="000000"/>
        </w:rPr>
        <w:t>7 616,7</w:t>
      </w:r>
      <w:r w:rsidR="00C700F9" w:rsidRPr="0034529F">
        <w:rPr>
          <w:color w:val="000000"/>
        </w:rPr>
        <w:t xml:space="preserve"> тыс. рублей (в 201</w:t>
      </w:r>
      <w:r w:rsidR="00C73408">
        <w:rPr>
          <w:color w:val="000000"/>
        </w:rPr>
        <w:t>5</w:t>
      </w:r>
      <w:r w:rsidRPr="0034529F">
        <w:rPr>
          <w:color w:val="000000"/>
        </w:rPr>
        <w:t xml:space="preserve"> году налоговые доходы составляли </w:t>
      </w:r>
      <w:r w:rsidR="00C73408">
        <w:rPr>
          <w:color w:val="000000"/>
        </w:rPr>
        <w:t>190307,4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 xml:space="preserve">тыс. рублей). Исполнение составило </w:t>
      </w:r>
      <w:r w:rsidR="00C73408">
        <w:rPr>
          <w:color w:val="000000"/>
        </w:rPr>
        <w:t>94,7</w:t>
      </w:r>
      <w:r w:rsidRPr="0034529F">
        <w:rPr>
          <w:color w:val="000000"/>
        </w:rPr>
        <w:t>% к уточненному бюджету.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  <w:r w:rsidRPr="0034529F">
        <w:rPr>
          <w:b/>
          <w:color w:val="000000"/>
        </w:rPr>
        <w:t>Неналоговым доходам</w:t>
      </w:r>
      <w:r w:rsidRPr="0034529F">
        <w:rPr>
          <w:color w:val="000000"/>
        </w:rPr>
        <w:t xml:space="preserve"> </w:t>
      </w:r>
      <w:r w:rsidR="00C73408">
        <w:rPr>
          <w:color w:val="000000"/>
        </w:rPr>
        <w:t xml:space="preserve"> в объеме </w:t>
      </w:r>
      <w:r w:rsidR="00D16B62">
        <w:rPr>
          <w:color w:val="000000"/>
        </w:rPr>
        <w:t>4343</w:t>
      </w:r>
      <w:r w:rsidR="00B31FA6">
        <w:rPr>
          <w:color w:val="000000"/>
        </w:rPr>
        <w:t>2,3</w:t>
      </w:r>
      <w:r w:rsidR="00D16B62">
        <w:rPr>
          <w:color w:val="000000"/>
        </w:rPr>
        <w:t xml:space="preserve"> </w:t>
      </w:r>
      <w:r w:rsidRPr="0034529F">
        <w:rPr>
          <w:color w:val="000000"/>
        </w:rPr>
        <w:t xml:space="preserve"> тыс. рублей или </w:t>
      </w:r>
      <w:r w:rsidR="00D16B62">
        <w:rPr>
          <w:color w:val="000000"/>
        </w:rPr>
        <w:t>6,9</w:t>
      </w:r>
      <w:r w:rsidRPr="0034529F">
        <w:rPr>
          <w:color w:val="000000"/>
        </w:rPr>
        <w:t>% от общего объема доход</w:t>
      </w:r>
      <w:r w:rsidR="00C700F9" w:rsidRPr="0034529F">
        <w:rPr>
          <w:color w:val="000000"/>
        </w:rPr>
        <w:t xml:space="preserve">ов бюджета, что </w:t>
      </w:r>
      <w:r w:rsidR="00D16B62">
        <w:rPr>
          <w:color w:val="000000"/>
        </w:rPr>
        <w:t>ниже</w:t>
      </w:r>
      <w:r w:rsidR="00C700F9" w:rsidRPr="0034529F">
        <w:rPr>
          <w:color w:val="000000"/>
        </w:rPr>
        <w:t xml:space="preserve"> уровня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года </w:t>
      </w:r>
      <w:r w:rsidR="00C700F9" w:rsidRPr="0034529F">
        <w:rPr>
          <w:color w:val="000000"/>
        </w:rPr>
        <w:t xml:space="preserve">на </w:t>
      </w:r>
      <w:r w:rsidR="00C700F9" w:rsidRPr="0034529F">
        <w:rPr>
          <w:color w:val="000000"/>
        </w:rPr>
        <w:br/>
      </w:r>
      <w:r w:rsidR="00D16B62">
        <w:rPr>
          <w:color w:val="000000"/>
        </w:rPr>
        <w:t>158</w:t>
      </w:r>
      <w:r w:rsidR="00B31FA6">
        <w:rPr>
          <w:color w:val="000000"/>
        </w:rPr>
        <w:t>70</w:t>
      </w:r>
      <w:r w:rsidR="00D16B62">
        <w:rPr>
          <w:color w:val="000000"/>
        </w:rPr>
        <w:t>,</w:t>
      </w:r>
      <w:r w:rsidR="00B31FA6">
        <w:rPr>
          <w:color w:val="000000"/>
        </w:rPr>
        <w:t>8</w:t>
      </w:r>
      <w:r w:rsidR="00C700F9" w:rsidRPr="0034529F">
        <w:rPr>
          <w:color w:val="000000"/>
        </w:rPr>
        <w:t> тыс. рублей (в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году неналоговые доходы составляли </w:t>
      </w:r>
      <w:r w:rsidRPr="0034529F">
        <w:rPr>
          <w:color w:val="000000"/>
        </w:rPr>
        <w:br/>
      </w:r>
      <w:r w:rsidR="00D16B62">
        <w:rPr>
          <w:color w:val="000000"/>
        </w:rPr>
        <w:t>59303,1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 xml:space="preserve">тыс. рублей). Исполнение составило </w:t>
      </w:r>
      <w:r w:rsidR="00D16B62">
        <w:rPr>
          <w:color w:val="000000"/>
        </w:rPr>
        <w:t>87,1</w:t>
      </w:r>
      <w:r w:rsidRPr="0034529F">
        <w:rPr>
          <w:color w:val="000000"/>
        </w:rPr>
        <w:t>% к уточненному бюджету</w:t>
      </w:r>
      <w:r w:rsidRPr="0034529F">
        <w:rPr>
          <w:color w:val="FF0000"/>
        </w:rPr>
        <w:t>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  <w:rPr>
          <w:color w:val="000000"/>
        </w:rPr>
      </w:pPr>
      <w:r w:rsidRPr="0034529F">
        <w:rPr>
          <w:b/>
          <w:color w:val="000000"/>
        </w:rPr>
        <w:t>Безвозмездным поступлениям</w:t>
      </w:r>
      <w:r w:rsidRPr="0034529F">
        <w:rPr>
          <w:color w:val="000000"/>
        </w:rPr>
        <w:t xml:space="preserve"> </w:t>
      </w:r>
      <w:r w:rsidR="00F27A6A">
        <w:rPr>
          <w:color w:val="000000"/>
        </w:rPr>
        <w:t xml:space="preserve">(с учетом возврата остатков) </w:t>
      </w:r>
      <w:r w:rsidRPr="0034529F">
        <w:rPr>
          <w:color w:val="000000"/>
        </w:rPr>
        <w:t xml:space="preserve">в объеме </w:t>
      </w:r>
      <w:r w:rsidR="00D16B62">
        <w:rPr>
          <w:color w:val="000000"/>
        </w:rPr>
        <w:t>387925,2</w:t>
      </w:r>
      <w:r w:rsidRPr="0034529F">
        <w:rPr>
          <w:color w:val="000000"/>
        </w:rPr>
        <w:t xml:space="preserve"> тыс. рублей или </w:t>
      </w:r>
      <w:r w:rsidR="00D16B62">
        <w:rPr>
          <w:color w:val="000000"/>
        </w:rPr>
        <w:t>61,6</w:t>
      </w:r>
      <w:r w:rsidRPr="0034529F">
        <w:rPr>
          <w:color w:val="000000"/>
        </w:rPr>
        <w:t xml:space="preserve">% от общего объема доходов бюджета, что </w:t>
      </w:r>
      <w:r w:rsidR="00D16B62">
        <w:rPr>
          <w:color w:val="000000"/>
        </w:rPr>
        <w:t>выше</w:t>
      </w:r>
      <w:r w:rsidR="00220FED" w:rsidRPr="0034529F">
        <w:rPr>
          <w:color w:val="000000"/>
        </w:rPr>
        <w:t xml:space="preserve"> уровня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года на</w:t>
      </w:r>
      <w:r w:rsidRPr="0034529F">
        <w:rPr>
          <w:color w:val="000000"/>
        </w:rPr>
        <w:br/>
      </w:r>
      <w:r w:rsidR="00D16B62">
        <w:rPr>
          <w:color w:val="000000"/>
        </w:rPr>
        <w:t>64578,9</w:t>
      </w:r>
      <w:r w:rsidR="00C700F9" w:rsidRPr="0034529F">
        <w:rPr>
          <w:color w:val="000000"/>
        </w:rPr>
        <w:t xml:space="preserve"> тыс. рублей </w:t>
      </w:r>
      <w:r w:rsidR="00D16B62">
        <w:rPr>
          <w:color w:val="000000"/>
        </w:rPr>
        <w:t xml:space="preserve"> </w:t>
      </w:r>
      <w:r w:rsidR="00C700F9" w:rsidRPr="0034529F">
        <w:rPr>
          <w:color w:val="000000"/>
        </w:rPr>
        <w:t>(в 201</w:t>
      </w:r>
      <w:r w:rsidR="00D16B62">
        <w:rPr>
          <w:color w:val="000000"/>
        </w:rPr>
        <w:t>5</w:t>
      </w:r>
      <w:r w:rsidRPr="0034529F">
        <w:rPr>
          <w:color w:val="000000"/>
        </w:rPr>
        <w:t xml:space="preserve"> году безвозмездные поступления составляли </w:t>
      </w:r>
      <w:r w:rsidR="00D16B62">
        <w:rPr>
          <w:color w:val="000000"/>
        </w:rPr>
        <w:t>323346,3</w:t>
      </w:r>
      <w:r w:rsidR="00C700F9" w:rsidRPr="0034529F">
        <w:rPr>
          <w:color w:val="000000"/>
        </w:rPr>
        <w:t xml:space="preserve"> </w:t>
      </w:r>
      <w:r w:rsidRPr="0034529F">
        <w:rPr>
          <w:color w:val="000000"/>
        </w:rPr>
        <w:t>тыс. рублей).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color w:val="000000"/>
          <w:sz w:val="24"/>
          <w:szCs w:val="24"/>
        </w:rPr>
      </w:pPr>
      <w:r w:rsidRPr="0034529F">
        <w:rPr>
          <w:color w:val="000000"/>
          <w:sz w:val="24"/>
          <w:szCs w:val="24"/>
        </w:rPr>
        <w:t>Доля собственных доходов  без учета поступлений налога на доходы с физических лиц по дополнительному нормативу отчислений и поступлений иных межбюджетных трансфертов, передаваемых поселениями на осуществление части полномочий по решению вопросов местного значения (</w:t>
      </w:r>
      <w:r w:rsidR="00D16B62">
        <w:rPr>
          <w:color w:val="000000"/>
          <w:sz w:val="24"/>
          <w:szCs w:val="24"/>
        </w:rPr>
        <w:t>86044,5</w:t>
      </w:r>
      <w:r w:rsidRPr="0034529F">
        <w:rPr>
          <w:color w:val="000000"/>
          <w:sz w:val="24"/>
          <w:szCs w:val="24"/>
        </w:rPr>
        <w:t xml:space="preserve"> тыс. рублей) в общем объеме поступлений доходов бюджета (</w:t>
      </w:r>
      <w:r w:rsidR="00D16B62">
        <w:rPr>
          <w:color w:val="000000"/>
          <w:sz w:val="24"/>
          <w:szCs w:val="24"/>
        </w:rPr>
        <w:t>62928</w:t>
      </w:r>
      <w:r w:rsidR="00B31FA6">
        <w:rPr>
          <w:color w:val="000000"/>
          <w:sz w:val="24"/>
          <w:szCs w:val="24"/>
        </w:rPr>
        <w:t>1</w:t>
      </w:r>
      <w:r w:rsidR="00D16B62">
        <w:rPr>
          <w:color w:val="000000"/>
          <w:sz w:val="24"/>
          <w:szCs w:val="24"/>
        </w:rPr>
        <w:t>,</w:t>
      </w:r>
      <w:r w:rsidR="0079610C">
        <w:rPr>
          <w:color w:val="000000"/>
          <w:sz w:val="24"/>
          <w:szCs w:val="24"/>
        </w:rPr>
        <w:t>5</w:t>
      </w:r>
      <w:r w:rsidRPr="0034529F">
        <w:rPr>
          <w:color w:val="000000"/>
          <w:sz w:val="24"/>
          <w:szCs w:val="24"/>
        </w:rPr>
        <w:t xml:space="preserve"> тыс. рублей) составила </w:t>
      </w:r>
      <w:r w:rsidR="0079610C">
        <w:rPr>
          <w:color w:val="000000"/>
          <w:sz w:val="24"/>
          <w:szCs w:val="24"/>
        </w:rPr>
        <w:t>13,7</w:t>
      </w:r>
      <w:r w:rsidRPr="0034529F">
        <w:rPr>
          <w:color w:val="000000"/>
          <w:sz w:val="24"/>
          <w:szCs w:val="24"/>
        </w:rPr>
        <w:t xml:space="preserve"> %.</w:t>
      </w:r>
    </w:p>
    <w:p w:rsidR="00AC6583" w:rsidRPr="0034529F" w:rsidRDefault="00AC6583" w:rsidP="0034529F">
      <w:pPr>
        <w:pStyle w:val="a5"/>
        <w:shd w:val="clear" w:color="auto" w:fill="auto"/>
        <w:spacing w:line="240" w:lineRule="auto"/>
        <w:ind w:right="-1" w:firstLine="720"/>
        <w:rPr>
          <w:color w:val="000000"/>
          <w:sz w:val="24"/>
          <w:szCs w:val="24"/>
        </w:rPr>
      </w:pPr>
      <w:r w:rsidRPr="0034529F">
        <w:rPr>
          <w:color w:val="000000"/>
          <w:sz w:val="24"/>
          <w:szCs w:val="24"/>
        </w:rPr>
        <w:t>Собственные доходы бюджета муниципального района по сравнению с 201</w:t>
      </w:r>
      <w:r w:rsidR="0079610C">
        <w:rPr>
          <w:color w:val="000000"/>
          <w:sz w:val="24"/>
          <w:szCs w:val="24"/>
        </w:rPr>
        <w:t>5</w:t>
      </w:r>
      <w:r w:rsidRPr="0034529F">
        <w:rPr>
          <w:color w:val="000000"/>
          <w:sz w:val="24"/>
          <w:szCs w:val="24"/>
        </w:rPr>
        <w:t xml:space="preserve"> годом </w:t>
      </w:r>
      <w:r w:rsidR="0079610C">
        <w:rPr>
          <w:color w:val="000000"/>
          <w:sz w:val="24"/>
          <w:szCs w:val="24"/>
        </w:rPr>
        <w:t>уменьшились</w:t>
      </w:r>
      <w:r w:rsidRPr="0034529F">
        <w:rPr>
          <w:color w:val="000000"/>
          <w:sz w:val="24"/>
          <w:szCs w:val="24"/>
        </w:rPr>
        <w:t xml:space="preserve"> на </w:t>
      </w:r>
      <w:r w:rsidR="0079610C">
        <w:rPr>
          <w:color w:val="000000"/>
          <w:sz w:val="24"/>
          <w:szCs w:val="24"/>
        </w:rPr>
        <w:t>9091,3</w:t>
      </w:r>
      <w:r w:rsidRPr="0034529F">
        <w:rPr>
          <w:color w:val="000000"/>
          <w:sz w:val="24"/>
          <w:szCs w:val="24"/>
        </w:rPr>
        <w:t xml:space="preserve"> тыс. рублей.</w:t>
      </w:r>
    </w:p>
    <w:p w:rsidR="00AC6583" w:rsidRPr="0034529F" w:rsidRDefault="0079610C" w:rsidP="0034529F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>
        <w:rPr>
          <w:sz w:val="24"/>
          <w:szCs w:val="24"/>
        </w:rPr>
        <w:t>Общее увеличение поступлений в доход бюджета Лотошинского муниципального района связано с увеличением объема безвозмездных поступлений от других бюджетов бюджетной системы РФ.</w:t>
      </w:r>
    </w:p>
    <w:p w:rsidR="00AC6583" w:rsidRPr="00AC6583" w:rsidRDefault="00AC6583" w:rsidP="004B6F8B">
      <w:pPr>
        <w:pStyle w:val="a5"/>
        <w:shd w:val="clear" w:color="auto" w:fill="auto"/>
        <w:spacing w:line="240" w:lineRule="auto"/>
        <w:ind w:right="-365" w:firstLine="720"/>
        <w:rPr>
          <w:color w:val="FF0000"/>
          <w:sz w:val="28"/>
          <w:szCs w:val="28"/>
        </w:rPr>
      </w:pPr>
    </w:p>
    <w:p w:rsidR="0016061E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802691" w:rsidRDefault="00802691" w:rsidP="0034529F">
      <w:pPr>
        <w:ind w:right="-1" w:firstLine="720"/>
        <w:jc w:val="both"/>
        <w:rPr>
          <w:color w:val="FF0000"/>
        </w:rPr>
      </w:pPr>
    </w:p>
    <w:p w:rsidR="0006102F" w:rsidRDefault="0006102F" w:rsidP="0034529F">
      <w:pPr>
        <w:ind w:right="-1" w:firstLine="720"/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234039" cy="3115994"/>
            <wp:effectExtent l="19050" t="0" r="14361" b="820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102F" w:rsidRDefault="0006102F" w:rsidP="0034529F">
      <w:pPr>
        <w:ind w:right="-1" w:firstLine="720"/>
        <w:jc w:val="both"/>
        <w:rPr>
          <w:color w:val="FF0000"/>
        </w:rPr>
      </w:pPr>
    </w:p>
    <w:p w:rsidR="0006102F" w:rsidRDefault="0006102F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изменений доходной части районного бюджета  по видам доходов бюджетной системы представлена в таблице.</w:t>
      </w:r>
    </w:p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10065" w:type="dxa"/>
        <w:tblLayout w:type="fixed"/>
        <w:tblLook w:val="00A0"/>
      </w:tblPr>
      <w:tblGrid>
        <w:gridCol w:w="1702"/>
        <w:gridCol w:w="992"/>
        <w:gridCol w:w="851"/>
        <w:gridCol w:w="567"/>
        <w:gridCol w:w="850"/>
        <w:gridCol w:w="993"/>
        <w:gridCol w:w="850"/>
        <w:gridCol w:w="567"/>
        <w:gridCol w:w="992"/>
        <w:gridCol w:w="851"/>
        <w:gridCol w:w="850"/>
      </w:tblGrid>
      <w:tr w:rsidR="00DA479D" w:rsidRPr="00DA479D" w:rsidTr="00DA479D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</w:pPr>
            <w:r w:rsidRPr="00DA479D">
              <w:rPr>
                <w:sz w:val="22"/>
                <w:szCs w:val="22"/>
              </w:rPr>
              <w:t>Наименование показателя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2015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2016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A479D" w:rsidRPr="00DA479D" w:rsidRDefault="00F859DD" w:rsidP="00DA479D">
            <w:pPr>
              <w:tabs>
                <w:tab w:val="left" w:pos="1060"/>
              </w:tabs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</w:tc>
      </w:tr>
      <w:tr w:rsidR="00DA479D" w:rsidRPr="00DA479D" w:rsidTr="00DA479D">
        <w:trPr>
          <w:trHeight w:val="18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479D">
              <w:rPr>
                <w:sz w:val="16"/>
                <w:szCs w:val="16"/>
              </w:rPr>
              <w:t>Уточнен-ный</w:t>
            </w:r>
            <w:proofErr w:type="spellEnd"/>
            <w:proofErr w:type="gramEnd"/>
            <w:r w:rsidRPr="00DA479D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Фактическое исполнение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 2014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479D">
              <w:rPr>
                <w:sz w:val="16"/>
                <w:szCs w:val="16"/>
              </w:rPr>
              <w:t>Первона-чальный</w:t>
            </w:r>
            <w:proofErr w:type="spellEnd"/>
            <w:proofErr w:type="gramEnd"/>
            <w:r w:rsidRPr="00DA479D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479D">
              <w:rPr>
                <w:sz w:val="16"/>
                <w:szCs w:val="16"/>
              </w:rPr>
              <w:t>Уточнен-ный</w:t>
            </w:r>
            <w:proofErr w:type="spellEnd"/>
            <w:proofErr w:type="gramEnd"/>
            <w:r w:rsidRPr="00DA479D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Фактическое исполнение </w:t>
            </w:r>
          </w:p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2015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A479D">
              <w:rPr>
                <w:sz w:val="16"/>
                <w:szCs w:val="16"/>
              </w:rPr>
              <w:t>Исполне-ние</w:t>
            </w:r>
            <w:proofErr w:type="spellEnd"/>
            <w:proofErr w:type="gramEnd"/>
            <w:r w:rsidRPr="00DA479D">
              <w:rPr>
                <w:sz w:val="16"/>
                <w:szCs w:val="16"/>
              </w:rPr>
              <w:t xml:space="preserve"> факт 2015г. к 2014г.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Факт 2015г. к </w:t>
            </w:r>
            <w:proofErr w:type="gramStart"/>
            <w:r w:rsidRPr="00DA479D">
              <w:rPr>
                <w:sz w:val="16"/>
                <w:szCs w:val="16"/>
              </w:rPr>
              <w:t>первоначальному</w:t>
            </w:r>
            <w:proofErr w:type="gramEnd"/>
            <w:r w:rsidRPr="00DA479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 xml:space="preserve">Факт 2015 года к </w:t>
            </w:r>
            <w:proofErr w:type="spellStart"/>
            <w:proofErr w:type="gramStart"/>
            <w:r w:rsidRPr="00DA479D">
              <w:rPr>
                <w:sz w:val="16"/>
                <w:szCs w:val="16"/>
              </w:rPr>
              <w:t>уточнен-ному</w:t>
            </w:r>
            <w:proofErr w:type="spellEnd"/>
            <w:proofErr w:type="gramEnd"/>
          </w:p>
        </w:tc>
      </w:tr>
      <w:tr w:rsidR="00DA479D" w:rsidRPr="00DA479D" w:rsidTr="00DA479D">
        <w:trPr>
          <w:trHeight w:val="2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</w:t>
            </w:r>
            <w:proofErr w:type="gramStart"/>
            <w:r w:rsidRPr="00DA479D">
              <w:rPr>
                <w:sz w:val="16"/>
                <w:szCs w:val="16"/>
              </w:rPr>
              <w:t>.р</w:t>
            </w:r>
            <w:proofErr w:type="gramEnd"/>
            <w:r w:rsidRPr="00DA479D">
              <w:rPr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</w:t>
            </w:r>
            <w:proofErr w:type="gramStart"/>
            <w:r w:rsidRPr="00DA479D">
              <w:rPr>
                <w:sz w:val="16"/>
                <w:szCs w:val="16"/>
              </w:rPr>
              <w:t>.р</w:t>
            </w:r>
            <w:proofErr w:type="gramEnd"/>
            <w:r w:rsidRPr="00DA479D">
              <w:rPr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</w:t>
            </w:r>
            <w:proofErr w:type="gramStart"/>
            <w:r w:rsidRPr="00DA479D">
              <w:rPr>
                <w:sz w:val="16"/>
                <w:szCs w:val="16"/>
              </w:rPr>
              <w:t>.р</w:t>
            </w:r>
            <w:proofErr w:type="gramEnd"/>
            <w:r w:rsidRPr="00DA479D">
              <w:rPr>
                <w:sz w:val="16"/>
                <w:szCs w:val="16"/>
              </w:rPr>
              <w:t>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</w:t>
            </w:r>
            <w:proofErr w:type="gramStart"/>
            <w:r w:rsidRPr="00DA479D">
              <w:rPr>
                <w:sz w:val="16"/>
                <w:szCs w:val="16"/>
              </w:rPr>
              <w:t>.р</w:t>
            </w:r>
            <w:proofErr w:type="gramEnd"/>
            <w:r w:rsidRPr="00DA479D">
              <w:rPr>
                <w:sz w:val="16"/>
                <w:szCs w:val="16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</w:t>
            </w:r>
            <w:proofErr w:type="gramStart"/>
            <w:r w:rsidRPr="00DA479D">
              <w:rPr>
                <w:sz w:val="16"/>
                <w:szCs w:val="16"/>
              </w:rPr>
              <w:t>.р</w:t>
            </w:r>
            <w:proofErr w:type="gramEnd"/>
            <w:r w:rsidRPr="00DA479D">
              <w:rPr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</w:t>
            </w:r>
            <w:proofErr w:type="gramStart"/>
            <w:r w:rsidRPr="00DA479D">
              <w:rPr>
                <w:sz w:val="16"/>
                <w:szCs w:val="16"/>
              </w:rPr>
              <w:t>.р</w:t>
            </w:r>
            <w:proofErr w:type="gramEnd"/>
            <w:r w:rsidRPr="00DA479D">
              <w:rPr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</w:t>
            </w:r>
            <w:proofErr w:type="gramStart"/>
            <w:r w:rsidRPr="00DA479D">
              <w:rPr>
                <w:sz w:val="16"/>
                <w:szCs w:val="16"/>
              </w:rPr>
              <w:t>.р</w:t>
            </w:r>
            <w:proofErr w:type="gramEnd"/>
            <w:r w:rsidRPr="00DA479D">
              <w:rPr>
                <w:sz w:val="16"/>
                <w:szCs w:val="16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тыс</w:t>
            </w:r>
            <w:proofErr w:type="gramStart"/>
            <w:r w:rsidRPr="00DA479D">
              <w:rPr>
                <w:sz w:val="16"/>
                <w:szCs w:val="16"/>
              </w:rPr>
              <w:t>.р</w:t>
            </w:r>
            <w:proofErr w:type="gramEnd"/>
            <w:r w:rsidRPr="00DA479D">
              <w:rPr>
                <w:sz w:val="16"/>
                <w:szCs w:val="16"/>
              </w:rPr>
              <w:t>уб.</w:t>
            </w:r>
          </w:p>
        </w:tc>
      </w:tr>
      <w:tr w:rsidR="00DA479D" w:rsidRPr="00DA479D" w:rsidTr="00DA479D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479D" w:rsidRPr="00DA479D" w:rsidRDefault="00DA479D" w:rsidP="00DA479D">
            <w:pPr>
              <w:ind w:left="-15" w:firstLine="15"/>
            </w:pPr>
            <w:r w:rsidRPr="00DA479D">
              <w:rPr>
                <w:sz w:val="22"/>
                <w:szCs w:val="22"/>
              </w:rPr>
              <w:t xml:space="preserve">Налоговые доходы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214728,9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190307,4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205948,5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208969,4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197924,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+7616,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-8024,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-11045,</w:t>
            </w:r>
            <w:r>
              <w:rPr>
                <w:sz w:val="16"/>
                <w:szCs w:val="16"/>
              </w:rPr>
              <w:t>2</w:t>
            </w:r>
            <w:r w:rsidRPr="00DA479D">
              <w:rPr>
                <w:sz w:val="16"/>
                <w:szCs w:val="16"/>
              </w:rPr>
              <w:t xml:space="preserve"> </w:t>
            </w:r>
          </w:p>
        </w:tc>
      </w:tr>
      <w:tr w:rsidR="00DA479D" w:rsidRPr="00DA479D" w:rsidTr="00DA479D">
        <w:trPr>
          <w:trHeight w:val="5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65849,0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59303,2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47772,8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49853,2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4343</w:t>
            </w:r>
            <w:r>
              <w:rPr>
                <w:sz w:val="16"/>
                <w:szCs w:val="16"/>
              </w:rPr>
              <w:t>2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-158</w:t>
            </w:r>
            <w:r>
              <w:rPr>
                <w:sz w:val="16"/>
                <w:szCs w:val="16"/>
              </w:rPr>
              <w:t>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-4340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-64</w:t>
            </w:r>
            <w:r>
              <w:rPr>
                <w:sz w:val="16"/>
                <w:szCs w:val="16"/>
              </w:rPr>
              <w:t>20,9</w:t>
            </w:r>
          </w:p>
        </w:tc>
      </w:tr>
      <w:tr w:rsidR="00DA479D" w:rsidRPr="00DA479D" w:rsidTr="00DA479D">
        <w:trPr>
          <w:trHeight w:val="4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340264,6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323346,3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357588,9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398417,1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38</w:t>
            </w:r>
            <w:r w:rsidR="001F112A">
              <w:rPr>
                <w:sz w:val="16"/>
                <w:szCs w:val="16"/>
              </w:rPr>
              <w:t>7</w:t>
            </w:r>
            <w:r w:rsidRPr="00DA479D">
              <w:rPr>
                <w:sz w:val="16"/>
                <w:szCs w:val="16"/>
              </w:rPr>
              <w:t>795,2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+64578,9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+30336,8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-10491,9</w:t>
            </w:r>
          </w:p>
        </w:tc>
      </w:tr>
      <w:tr w:rsidR="00DA479D" w:rsidRPr="00DA479D" w:rsidTr="00DA479D">
        <w:trPr>
          <w:trHeight w:val="6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both"/>
            </w:pPr>
            <w:r w:rsidRPr="00DA479D">
              <w:rPr>
                <w:sz w:val="22"/>
                <w:szCs w:val="22"/>
              </w:rPr>
              <w:t>Всего доходы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620842,5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572956,9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611310,2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657239,7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62928</w:t>
            </w:r>
            <w:r>
              <w:rPr>
                <w:sz w:val="16"/>
                <w:szCs w:val="16"/>
              </w:rPr>
              <w:t>1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+5632</w:t>
            </w:r>
            <w:r>
              <w:rPr>
                <w:sz w:val="16"/>
                <w:szCs w:val="16"/>
              </w:rPr>
              <w:t>4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+1797</w:t>
            </w:r>
            <w:r>
              <w:rPr>
                <w:sz w:val="16"/>
                <w:szCs w:val="16"/>
              </w:rPr>
              <w:t>1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479D" w:rsidRPr="00DA479D" w:rsidRDefault="00DA479D" w:rsidP="00DA479D">
            <w:pPr>
              <w:ind w:left="-15" w:firstLine="15"/>
              <w:jc w:val="center"/>
              <w:rPr>
                <w:sz w:val="16"/>
                <w:szCs w:val="16"/>
              </w:rPr>
            </w:pPr>
            <w:r w:rsidRPr="00DA479D">
              <w:rPr>
                <w:sz w:val="16"/>
                <w:szCs w:val="16"/>
              </w:rPr>
              <w:t>-2795</w:t>
            </w:r>
            <w:r>
              <w:rPr>
                <w:sz w:val="16"/>
                <w:szCs w:val="16"/>
              </w:rPr>
              <w:t>8</w:t>
            </w:r>
            <w:r w:rsidRPr="00DA479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</w:tr>
    </w:tbl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16061E" w:rsidRPr="00241672" w:rsidRDefault="0016061E" w:rsidP="004B6F8B">
      <w:pPr>
        <w:ind w:right="-365" w:firstLine="720"/>
        <w:jc w:val="both"/>
        <w:rPr>
          <w:color w:val="FF0000"/>
          <w:sz w:val="28"/>
          <w:szCs w:val="28"/>
        </w:rPr>
      </w:pP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0"/>
        <w:rPr>
          <w:sz w:val="24"/>
          <w:szCs w:val="24"/>
        </w:rPr>
      </w:pPr>
      <w:r w:rsidRPr="0034529F">
        <w:rPr>
          <w:sz w:val="24"/>
          <w:szCs w:val="24"/>
        </w:rPr>
        <w:t>Налоговые доходы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left"/>
        <w:rPr>
          <w:sz w:val="24"/>
          <w:szCs w:val="24"/>
        </w:rPr>
      </w:pPr>
    </w:p>
    <w:p w:rsidR="0016061E" w:rsidRPr="0034529F" w:rsidRDefault="008268CC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Налоговые доходы за 201</w:t>
      </w:r>
      <w:r w:rsidR="0030665D">
        <w:rPr>
          <w:sz w:val="24"/>
          <w:szCs w:val="24"/>
        </w:rPr>
        <w:t>6</w:t>
      </w:r>
      <w:r w:rsidR="0016061E" w:rsidRPr="0034529F">
        <w:rPr>
          <w:sz w:val="24"/>
          <w:szCs w:val="24"/>
        </w:rPr>
        <w:t xml:space="preserve"> год поступили в сумме </w:t>
      </w:r>
      <w:r w:rsidR="0030665D">
        <w:rPr>
          <w:sz w:val="24"/>
          <w:szCs w:val="24"/>
        </w:rPr>
        <w:t>197924,0</w:t>
      </w:r>
      <w:r w:rsidR="0016061E" w:rsidRPr="0034529F">
        <w:rPr>
          <w:sz w:val="24"/>
          <w:szCs w:val="24"/>
        </w:rPr>
        <w:t xml:space="preserve"> тыс. руб. что на </w:t>
      </w:r>
      <w:r w:rsidR="0030665D">
        <w:rPr>
          <w:sz w:val="24"/>
          <w:szCs w:val="24"/>
        </w:rPr>
        <w:t>94,7</w:t>
      </w:r>
      <w:r w:rsidR="0016061E" w:rsidRPr="0034529F">
        <w:rPr>
          <w:sz w:val="24"/>
          <w:szCs w:val="24"/>
        </w:rPr>
        <w:t>% соответствует утвержденным плановым назначениям.</w:t>
      </w:r>
    </w:p>
    <w:p w:rsidR="0016061E" w:rsidRPr="0034529F" w:rsidRDefault="0016061E" w:rsidP="0034529F">
      <w:pPr>
        <w:ind w:right="-1" w:firstLine="720"/>
        <w:jc w:val="both"/>
      </w:pPr>
      <w:r w:rsidRPr="0034529F">
        <w:lastRenderedPageBreak/>
        <w:t xml:space="preserve">В анализируемом периоде </w:t>
      </w:r>
      <w:r w:rsidR="00314ECF" w:rsidRPr="0034529F">
        <w:t>налоговые поступления районного бюджета сформированы</w:t>
      </w:r>
      <w:r w:rsidRPr="0034529F">
        <w:t xml:space="preserve"> за счет: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налога на доходы физических лиц – </w:t>
      </w:r>
      <w:r w:rsidR="0030665D">
        <w:t>167408,5</w:t>
      </w:r>
      <w:r w:rsidRPr="0034529F">
        <w:t xml:space="preserve"> тыс. руб. (</w:t>
      </w:r>
      <w:r w:rsidR="0030665D">
        <w:t>84,5</w:t>
      </w:r>
      <w:r w:rsidRPr="0034529F">
        <w:t>% в структуре);</w:t>
      </w:r>
    </w:p>
    <w:p w:rsidR="008268CC" w:rsidRPr="0034529F" w:rsidRDefault="008268CC" w:rsidP="0034529F">
      <w:pPr>
        <w:ind w:right="-1" w:firstLine="720"/>
        <w:jc w:val="both"/>
      </w:pPr>
      <w:r w:rsidRPr="0034529F">
        <w:t xml:space="preserve">акцизы по подакцизным товарам – </w:t>
      </w:r>
      <w:r w:rsidR="0030665D">
        <w:t>8117,4</w:t>
      </w:r>
      <w:r w:rsidRPr="0034529F">
        <w:t xml:space="preserve"> тыс. рублей (</w:t>
      </w:r>
      <w:r w:rsidR="0030665D">
        <w:t>4,1</w:t>
      </w:r>
      <w:r w:rsidRPr="0034529F">
        <w:t>% в структуре);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налога, взимаемого в связи с применением упрощенной системы налогообложения – </w:t>
      </w:r>
      <w:r w:rsidR="0030665D">
        <w:t>10879,4</w:t>
      </w:r>
      <w:r w:rsidRPr="0034529F">
        <w:t xml:space="preserve"> тыс. руб. (</w:t>
      </w:r>
      <w:r w:rsidR="0030665D">
        <w:t>5,5</w:t>
      </w:r>
      <w:r w:rsidRPr="0034529F">
        <w:t>% в структуре);</w:t>
      </w:r>
    </w:p>
    <w:p w:rsidR="0016061E" w:rsidRDefault="0016061E" w:rsidP="0034529F">
      <w:pPr>
        <w:ind w:right="-1" w:firstLine="720"/>
        <w:jc w:val="both"/>
      </w:pPr>
      <w:r w:rsidRPr="0034529F">
        <w:t xml:space="preserve">единого налога на вмененный доход для отдельных видов деятельности – </w:t>
      </w:r>
      <w:r w:rsidR="0030665D">
        <w:t>8824,2</w:t>
      </w:r>
      <w:r w:rsidRPr="0034529F">
        <w:t xml:space="preserve"> тыс. руб. (</w:t>
      </w:r>
      <w:r w:rsidR="008268CC" w:rsidRPr="0034529F">
        <w:t>4,</w:t>
      </w:r>
      <w:r w:rsidR="0030665D">
        <w:t>6</w:t>
      </w:r>
      <w:r w:rsidRPr="0034529F">
        <w:t>%);</w:t>
      </w:r>
    </w:p>
    <w:p w:rsidR="0030665D" w:rsidRPr="0034529F" w:rsidRDefault="0030665D" w:rsidP="0034529F">
      <w:pPr>
        <w:ind w:right="-1" w:firstLine="720"/>
        <w:jc w:val="both"/>
      </w:pPr>
      <w:r>
        <w:t xml:space="preserve">налог, взимаемый в связи с применением патентной системы </w:t>
      </w:r>
      <w:r w:rsidR="00FD4BB1">
        <w:t>налогообложения</w:t>
      </w:r>
      <w:r>
        <w:t xml:space="preserve"> – 500,9 тыс. рублей(0,2%);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государственная пошлина – </w:t>
      </w:r>
      <w:r w:rsidR="0030665D">
        <w:t>2193,6</w:t>
      </w:r>
      <w:r w:rsidRPr="0034529F">
        <w:t xml:space="preserve"> тыс. рублей (1</w:t>
      </w:r>
      <w:r w:rsidR="008268CC" w:rsidRPr="0034529F">
        <w:t>,</w:t>
      </w:r>
      <w:r w:rsidR="0030665D">
        <w:t>1</w:t>
      </w:r>
      <w:r w:rsidRPr="0034529F">
        <w:t>%).</w:t>
      </w:r>
    </w:p>
    <w:p w:rsidR="0016061E" w:rsidRPr="0034529F" w:rsidRDefault="00314ECF" w:rsidP="0034529F">
      <w:pPr>
        <w:ind w:right="-1" w:firstLine="720"/>
        <w:jc w:val="both"/>
      </w:pPr>
      <w:r w:rsidRPr="0034529F">
        <w:t>В 201</w:t>
      </w:r>
      <w:r w:rsidR="00FD4BB1">
        <w:t>6</w:t>
      </w:r>
      <w:r w:rsidR="0016061E" w:rsidRPr="0034529F">
        <w:t>, как и в 201</w:t>
      </w:r>
      <w:r w:rsidR="00FD4BB1">
        <w:t>5</w:t>
      </w:r>
      <w:r w:rsidR="0016061E" w:rsidRPr="0034529F">
        <w:t xml:space="preserve"> и 201</w:t>
      </w:r>
      <w:r w:rsidR="00FD4BB1">
        <w:t>4</w:t>
      </w:r>
      <w:r w:rsidR="0016061E" w:rsidRPr="0034529F">
        <w:t xml:space="preserve"> годах, основным источником доходов бюджета в общей сумме налоговых доходов являлся налог на доходы физических лиц.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tabs>
          <w:tab w:val="left" w:pos="284"/>
        </w:tabs>
        <w:spacing w:line="264" w:lineRule="auto"/>
        <w:ind w:right="-1" w:firstLine="720"/>
        <w:jc w:val="both"/>
      </w:pPr>
      <w:r w:rsidRPr="0034529F">
        <w:t xml:space="preserve">Поступления </w:t>
      </w:r>
      <w:r w:rsidRPr="0034529F">
        <w:rPr>
          <w:b/>
        </w:rPr>
        <w:t>налога на доходы физических лиц</w:t>
      </w:r>
      <w:r w:rsidRPr="0034529F">
        <w:t xml:space="preserve"> составили </w:t>
      </w:r>
      <w:r w:rsidR="00FD4BB1">
        <w:t>167408,5</w:t>
      </w:r>
      <w:r w:rsidRPr="0034529F">
        <w:t xml:space="preserve"> тыс. рублей или </w:t>
      </w:r>
      <w:r w:rsidR="00FD4BB1">
        <w:t>93,3</w:t>
      </w:r>
      <w:r w:rsidRPr="0034529F">
        <w:t xml:space="preserve">% к утвержденному бюджету, что  на  </w:t>
      </w:r>
      <w:r w:rsidR="00FD4BB1">
        <w:t>946,7</w:t>
      </w:r>
      <w:r w:rsidRPr="0034529F">
        <w:t xml:space="preserve">  тыс. рублей</w:t>
      </w:r>
      <w:r w:rsidR="00BC6CA8" w:rsidRPr="0034529F">
        <w:t xml:space="preserve"> или на </w:t>
      </w:r>
      <w:r w:rsidR="00FD4BB1">
        <w:t>0,6</w:t>
      </w:r>
      <w:r w:rsidR="00BC6CA8" w:rsidRPr="0034529F">
        <w:t xml:space="preserve"> % </w:t>
      </w:r>
      <w:r w:rsidR="00FD4BB1">
        <w:t>больше</w:t>
      </w:r>
      <w:r w:rsidR="00BC6CA8" w:rsidRPr="0034529F">
        <w:t>, чем в 201</w:t>
      </w:r>
      <w:r w:rsidR="00FD4BB1">
        <w:t>5</w:t>
      </w:r>
      <w:r w:rsidRPr="0034529F">
        <w:t xml:space="preserve"> году</w:t>
      </w:r>
      <w:r w:rsidR="00BC6CA8" w:rsidRPr="0034529F">
        <w:t xml:space="preserve"> (16</w:t>
      </w:r>
      <w:r w:rsidR="00FD4BB1">
        <w:t>6 461,8</w:t>
      </w:r>
      <w:r w:rsidR="00BC6CA8" w:rsidRPr="0034529F">
        <w:t xml:space="preserve"> тыс. рублей)</w:t>
      </w:r>
      <w:r w:rsidRPr="0034529F">
        <w:t xml:space="preserve">.  </w:t>
      </w:r>
    </w:p>
    <w:p w:rsidR="00FD4BB1" w:rsidRDefault="00FD4BB1" w:rsidP="0034529F">
      <w:pPr>
        <w:ind w:right="-1" w:firstLine="720"/>
        <w:jc w:val="both"/>
      </w:pPr>
    </w:p>
    <w:p w:rsidR="00BF7BB7" w:rsidRPr="006836C3" w:rsidRDefault="0016061E" w:rsidP="0034529F">
      <w:pPr>
        <w:ind w:right="-1" w:firstLine="720"/>
        <w:jc w:val="both"/>
      </w:pPr>
      <w:proofErr w:type="gramStart"/>
      <w:r w:rsidRPr="006836C3">
        <w:t>Основными налогоплательщиками налога на доходы физических лиц являлись муниципальное учреждение здравоохранения «Лотошинская центральная районная больница»</w:t>
      </w:r>
      <w:r w:rsidR="00C17403" w:rsidRPr="006836C3">
        <w:t xml:space="preserve"> - </w:t>
      </w:r>
      <w:r w:rsidR="006836C3" w:rsidRPr="006836C3">
        <w:t>15124,3</w:t>
      </w:r>
      <w:r w:rsidR="00C17403" w:rsidRPr="006836C3">
        <w:t xml:space="preserve"> тыс. рублей  (</w:t>
      </w:r>
      <w:r w:rsidR="006836C3" w:rsidRPr="006836C3">
        <w:t>9,1</w:t>
      </w:r>
      <w:r w:rsidRPr="006836C3">
        <w:t xml:space="preserve">% от общего объема поступлений налога на доходы физических лиц), </w:t>
      </w:r>
      <w:r w:rsidR="00C17403" w:rsidRPr="006836C3">
        <w:t>муниципальное предприятие «Лотошинское жилищно-коммунальное хозяйство» - 11</w:t>
      </w:r>
      <w:r w:rsidR="006836C3" w:rsidRPr="006836C3">
        <w:t> 661,8</w:t>
      </w:r>
      <w:r w:rsidR="00C17403" w:rsidRPr="006836C3">
        <w:t xml:space="preserve"> тыс. рублей (7,</w:t>
      </w:r>
      <w:r w:rsidR="006836C3" w:rsidRPr="006836C3">
        <w:t>0</w:t>
      </w:r>
      <w:r w:rsidR="00C17403" w:rsidRPr="006836C3">
        <w:t xml:space="preserve">%), </w:t>
      </w:r>
      <w:r w:rsidRPr="006836C3">
        <w:t xml:space="preserve">государственное учреждение здравоохранения Московская областная психиатрическая больница №12 </w:t>
      </w:r>
      <w:r w:rsidR="00C17403" w:rsidRPr="006836C3">
        <w:t>– 10</w:t>
      </w:r>
      <w:r w:rsidR="006836C3" w:rsidRPr="006836C3">
        <w:t> 627,9</w:t>
      </w:r>
      <w:r w:rsidR="00C17403" w:rsidRPr="006836C3">
        <w:t xml:space="preserve"> тыс. рублей </w:t>
      </w:r>
      <w:r w:rsidRPr="006836C3">
        <w:t>(</w:t>
      </w:r>
      <w:r w:rsidR="00C17403" w:rsidRPr="006836C3">
        <w:t>6,</w:t>
      </w:r>
      <w:r w:rsidR="006836C3" w:rsidRPr="006836C3">
        <w:t>4</w:t>
      </w:r>
      <w:r w:rsidRPr="006836C3">
        <w:t>%), ООО «</w:t>
      </w:r>
      <w:r w:rsidR="00C17403" w:rsidRPr="006836C3">
        <w:t>Корпорация «</w:t>
      </w:r>
      <w:proofErr w:type="spellStart"/>
      <w:r w:rsidR="00C17403" w:rsidRPr="006836C3">
        <w:t>Агрохолдинг</w:t>
      </w:r>
      <w:proofErr w:type="spellEnd"/>
      <w:r w:rsidR="00C17403" w:rsidRPr="006836C3">
        <w:t xml:space="preserve"> </w:t>
      </w:r>
      <w:proofErr w:type="spellStart"/>
      <w:r w:rsidR="00C17403" w:rsidRPr="006836C3">
        <w:t>Русмолоко</w:t>
      </w:r>
      <w:proofErr w:type="spellEnd"/>
      <w:r w:rsidRPr="006836C3">
        <w:t xml:space="preserve">» </w:t>
      </w:r>
      <w:r w:rsidR="00C17403" w:rsidRPr="006836C3">
        <w:t xml:space="preserve">- </w:t>
      </w:r>
      <w:r w:rsidR="006836C3" w:rsidRPr="006836C3">
        <w:t>11224,4</w:t>
      </w:r>
      <w:r w:rsidR="00C17403" w:rsidRPr="006836C3">
        <w:t xml:space="preserve"> тыс. рублей </w:t>
      </w:r>
      <w:r w:rsidRPr="006836C3">
        <w:t>(</w:t>
      </w:r>
      <w:r w:rsidR="006836C3" w:rsidRPr="006836C3">
        <w:t>6,8</w:t>
      </w:r>
      <w:r w:rsidRPr="006836C3">
        <w:t>%)</w:t>
      </w:r>
      <w:r w:rsidR="006836C3" w:rsidRPr="006836C3">
        <w:t>.</w:t>
      </w:r>
      <w:r w:rsidRPr="006836C3">
        <w:t xml:space="preserve">  </w:t>
      </w:r>
      <w:proofErr w:type="gramEnd"/>
    </w:p>
    <w:p w:rsidR="006836C3" w:rsidRPr="006836C3" w:rsidRDefault="006836C3" w:rsidP="0034529F">
      <w:pPr>
        <w:ind w:right="-1" w:firstLine="720"/>
        <w:jc w:val="both"/>
      </w:pPr>
    </w:p>
    <w:p w:rsidR="00BF7BB7" w:rsidRPr="0034529F" w:rsidRDefault="00BF7BB7" w:rsidP="0034529F">
      <w:pPr>
        <w:ind w:right="-1" w:firstLine="720"/>
        <w:jc w:val="both"/>
      </w:pPr>
      <w:r w:rsidRPr="0034529F">
        <w:rPr>
          <w:b/>
        </w:rPr>
        <w:t>Акцизы по</w:t>
      </w:r>
      <w:r w:rsidR="000D1E0C" w:rsidRPr="0034529F">
        <w:rPr>
          <w:b/>
        </w:rPr>
        <w:t xml:space="preserve"> подакцизным товарам (продукции)</w:t>
      </w:r>
      <w:r w:rsidRPr="0034529F">
        <w:rPr>
          <w:b/>
        </w:rPr>
        <w:t>, производимым на территории Российской Федерации</w:t>
      </w:r>
      <w:r w:rsidR="000D1E0C" w:rsidRPr="0034529F">
        <w:rPr>
          <w:b/>
        </w:rPr>
        <w:t xml:space="preserve"> </w:t>
      </w:r>
      <w:r w:rsidR="000D1E0C" w:rsidRPr="0034529F">
        <w:t xml:space="preserve">исполнены в сумме </w:t>
      </w:r>
      <w:r w:rsidR="00FD4BB1">
        <w:t>8117,4</w:t>
      </w:r>
      <w:r w:rsidR="000D1E0C" w:rsidRPr="0034529F">
        <w:t xml:space="preserve"> тыс. рублей или на </w:t>
      </w:r>
      <w:r w:rsidR="00FD4BB1">
        <w:t>101,5</w:t>
      </w:r>
      <w:r w:rsidR="000D1E0C" w:rsidRPr="0034529F">
        <w:t>% от плановых значений.</w:t>
      </w:r>
    </w:p>
    <w:p w:rsidR="000D1E0C" w:rsidRPr="0034529F" w:rsidRDefault="000D1E0C" w:rsidP="0034529F">
      <w:pPr>
        <w:ind w:right="-1" w:firstLine="720"/>
        <w:jc w:val="both"/>
      </w:pPr>
    </w:p>
    <w:p w:rsidR="000D1E0C" w:rsidRPr="0034529F" w:rsidRDefault="000D1E0C" w:rsidP="0034529F">
      <w:pPr>
        <w:ind w:right="-1" w:firstLine="720"/>
        <w:jc w:val="both"/>
        <w:rPr>
          <w:b/>
        </w:rPr>
      </w:pPr>
      <w:r w:rsidRPr="0034529F">
        <w:rPr>
          <w:b/>
        </w:rPr>
        <w:t xml:space="preserve">Налоги на совокупный доход </w:t>
      </w:r>
      <w:r w:rsidRPr="0034529F">
        <w:t xml:space="preserve">исполнены в сумме </w:t>
      </w:r>
      <w:r w:rsidR="00FD4BB1">
        <w:t>20204,5</w:t>
      </w:r>
      <w:r w:rsidRPr="0034529F">
        <w:t xml:space="preserve"> тыс. рублей или на </w:t>
      </w:r>
      <w:r w:rsidR="00CF5BDD">
        <w:t>103,4</w:t>
      </w:r>
      <w:r w:rsidRPr="0034529F">
        <w:t>% к плановым значениям, в том числе</w:t>
      </w:r>
    </w:p>
    <w:p w:rsidR="001212D1" w:rsidRPr="0034529F" w:rsidRDefault="001212D1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Налог, взимаемый в связи с применением упрощенной системы налогообложения</w:t>
      </w:r>
      <w:r w:rsidRPr="0034529F">
        <w:t xml:space="preserve"> – в соответствии с единым нормативом, установленным законодательством Московской области </w:t>
      </w:r>
      <w:r w:rsidRPr="00C27DAB">
        <w:t>– в размере 50%.</w:t>
      </w:r>
      <w:r w:rsidRPr="0034529F">
        <w:t xml:space="preserve"> Исполнение составило </w:t>
      </w:r>
      <w:r w:rsidR="00CF5BDD">
        <w:t>10879,4</w:t>
      </w:r>
      <w:r w:rsidR="000D1E0C" w:rsidRPr="0034529F">
        <w:t xml:space="preserve"> тыс. рублей</w:t>
      </w:r>
      <w:r w:rsidRPr="0034529F">
        <w:t xml:space="preserve"> или </w:t>
      </w:r>
      <w:r w:rsidR="00CF5BDD">
        <w:t>5,5</w:t>
      </w:r>
      <w:r w:rsidRPr="0034529F">
        <w:t>% от общего объема налоговых доходов бюджета</w:t>
      </w:r>
      <w:r w:rsidR="000D1E0C" w:rsidRPr="0034529F">
        <w:t xml:space="preserve"> муниципального района</w:t>
      </w:r>
      <w:r w:rsidRPr="0034529F">
        <w:t xml:space="preserve"> (</w:t>
      </w:r>
      <w:r w:rsidR="00CF5BDD">
        <w:t>102,2</w:t>
      </w:r>
      <w:r w:rsidRPr="0034529F">
        <w:t>% к уточненному бюджету).</w:t>
      </w:r>
      <w:r w:rsidR="000D1E0C" w:rsidRPr="0034529F">
        <w:t xml:space="preserve"> По сравнению с 201</w:t>
      </w:r>
      <w:r w:rsidR="00CF5BDD">
        <w:t>5</w:t>
      </w:r>
      <w:r w:rsidR="000D1E0C" w:rsidRPr="0034529F">
        <w:t xml:space="preserve"> годом сумма фактически исполненных доходов увеличилась на </w:t>
      </w:r>
      <w:r w:rsidR="00CF5BDD">
        <w:t>4652,6</w:t>
      </w:r>
      <w:r w:rsidR="000D1E0C" w:rsidRPr="0034529F">
        <w:t xml:space="preserve"> тыс. рублей (в 201</w:t>
      </w:r>
      <w:r w:rsidR="00CF5BDD">
        <w:t>5</w:t>
      </w:r>
      <w:r w:rsidR="000D1E0C" w:rsidRPr="0034529F">
        <w:t xml:space="preserve"> году – </w:t>
      </w:r>
      <w:r w:rsidR="00CF5BDD">
        <w:t>6226,8</w:t>
      </w:r>
      <w:r w:rsidR="000D1E0C" w:rsidRPr="0034529F">
        <w:t xml:space="preserve"> тыс. рублей)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Единый налог на вмененный доход</w:t>
      </w:r>
      <w:r w:rsidRPr="0034529F">
        <w:t xml:space="preserve">  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 Бюджетного кодекса РФ. Исполнение составило </w:t>
      </w:r>
      <w:r w:rsidR="00CF5BDD">
        <w:t>8824,2</w:t>
      </w:r>
      <w:r w:rsidR="000D1E0C" w:rsidRPr="0034529F">
        <w:t xml:space="preserve"> тыс. рублей или </w:t>
      </w:r>
      <w:r w:rsidR="00CF5BDD">
        <w:t>4,6</w:t>
      </w:r>
      <w:r w:rsidRPr="0034529F">
        <w:t>% от общего объема налоговых доходов бюджета муниципального района (10</w:t>
      </w:r>
      <w:r w:rsidR="00CF5BDD">
        <w:t>3,7</w:t>
      </w:r>
      <w:r w:rsidRPr="0034529F">
        <w:t>% к уточненному бюджет</w:t>
      </w:r>
      <w:r w:rsidR="000D1E0C" w:rsidRPr="0034529F">
        <w:t>у), что ниже по отношению к 201</w:t>
      </w:r>
      <w:r w:rsidR="00CF5BDD">
        <w:t>5</w:t>
      </w:r>
      <w:r w:rsidRPr="0034529F">
        <w:t xml:space="preserve"> году </w:t>
      </w:r>
      <w:r w:rsidR="000D1E0C" w:rsidRPr="0034529F">
        <w:t>(</w:t>
      </w:r>
      <w:r w:rsidR="00CF5BDD">
        <w:t>9147,0</w:t>
      </w:r>
      <w:r w:rsidR="000D1E0C" w:rsidRPr="0034529F">
        <w:t xml:space="preserve"> тыс. рублей) </w:t>
      </w:r>
      <w:r w:rsidRPr="0034529F">
        <w:t xml:space="preserve">на </w:t>
      </w:r>
      <w:r w:rsidR="00CF5BDD">
        <w:t>322,8</w:t>
      </w:r>
      <w:r w:rsidRPr="0034529F">
        <w:t xml:space="preserve"> тыс. рублей</w:t>
      </w:r>
      <w:proofErr w:type="gramStart"/>
      <w:r w:rsidRPr="0034529F">
        <w:t xml:space="preserve"> </w:t>
      </w:r>
      <w:r w:rsidR="00CF5BDD">
        <w:t>.</w:t>
      </w:r>
      <w:proofErr w:type="gramEnd"/>
    </w:p>
    <w:p w:rsidR="0016061E" w:rsidRPr="0034529F" w:rsidRDefault="0016061E" w:rsidP="0034529F">
      <w:pPr>
        <w:ind w:right="-1" w:firstLine="720"/>
        <w:jc w:val="both"/>
      </w:pPr>
      <w:r w:rsidRPr="0034529F">
        <w:t>Снижение поступлений данного вида дохода в 201</w:t>
      </w:r>
      <w:r w:rsidR="00F859DD">
        <w:t>6</w:t>
      </w:r>
      <w:r w:rsidRPr="0034529F">
        <w:t xml:space="preserve"> году в сравнении с предыдущим годом связано с уменьшением количества плательщиков  налога  или переходом плательщиков данного вида налога на другой режим налогообложения.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Налог, взимаемый в связи с применением патентной системы налогообложения</w:t>
      </w:r>
      <w:r w:rsidRPr="0034529F">
        <w:t xml:space="preserve"> 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 Бюджетного кодекса. Исполнение составило </w:t>
      </w:r>
      <w:r w:rsidR="00CF5BDD">
        <w:t>500,9</w:t>
      </w:r>
      <w:r w:rsidR="008022DB" w:rsidRPr="0034529F">
        <w:t xml:space="preserve"> тыс. рублей или 0,2</w:t>
      </w:r>
      <w:r w:rsidRPr="0034529F">
        <w:t xml:space="preserve">% от общего объема налоговых доходов бюджета </w:t>
      </w:r>
      <w:r w:rsidRPr="0034529F">
        <w:lastRenderedPageBreak/>
        <w:t>муниципального района (</w:t>
      </w:r>
      <w:r w:rsidR="008022DB" w:rsidRPr="0034529F">
        <w:t>1</w:t>
      </w:r>
      <w:r w:rsidR="00CF5BDD">
        <w:t>32,9</w:t>
      </w:r>
      <w:r w:rsidRPr="0034529F">
        <w:t>% к уто</w:t>
      </w:r>
      <w:r w:rsidR="008022DB" w:rsidRPr="0034529F">
        <w:t>чненному бюджету), что выше 201</w:t>
      </w:r>
      <w:r w:rsidR="00CF5BDD">
        <w:t>5</w:t>
      </w:r>
      <w:r w:rsidRPr="0034529F">
        <w:t xml:space="preserve"> года на </w:t>
      </w:r>
      <w:r w:rsidR="00CF5BDD">
        <w:t>148,9</w:t>
      </w:r>
      <w:r w:rsidRPr="0034529F">
        <w:t xml:space="preserve"> тыс. рублей. </w:t>
      </w:r>
    </w:p>
    <w:p w:rsidR="008022DB" w:rsidRPr="0034529F" w:rsidRDefault="0016061E" w:rsidP="0034529F">
      <w:pPr>
        <w:ind w:right="-1" w:firstLine="720"/>
        <w:jc w:val="both"/>
      </w:pPr>
      <w:r w:rsidRPr="0034529F">
        <w:rPr>
          <w:color w:val="FF0000"/>
        </w:rPr>
        <w:t xml:space="preserve"> </w:t>
      </w:r>
      <w:r w:rsidRPr="0034529F">
        <w:t>Пр</w:t>
      </w:r>
      <w:r w:rsidR="008022DB" w:rsidRPr="0034529F">
        <w:t>ичина отклонения исполнения 201</w:t>
      </w:r>
      <w:r w:rsidR="00CF5BDD">
        <w:t>6</w:t>
      </w:r>
      <w:r w:rsidR="008022DB" w:rsidRPr="0034529F">
        <w:t xml:space="preserve"> года к  201</w:t>
      </w:r>
      <w:r w:rsidR="00CF5BDD">
        <w:t>5</w:t>
      </w:r>
      <w:r w:rsidRPr="0034529F">
        <w:t xml:space="preserve"> году – увеличение числа налогоплательщиков, применяющих патентную систему налогообложения из числа плательщиков единого налога на вмененный доход для отдельных видов деятельности. </w:t>
      </w:r>
    </w:p>
    <w:p w:rsidR="008022DB" w:rsidRPr="0034529F" w:rsidRDefault="008022DB" w:rsidP="0034529F">
      <w:pPr>
        <w:ind w:right="-1" w:firstLine="720"/>
        <w:jc w:val="both"/>
      </w:pPr>
    </w:p>
    <w:p w:rsidR="0016061E" w:rsidRPr="0034529F" w:rsidRDefault="0016061E" w:rsidP="0034529F">
      <w:pPr>
        <w:ind w:right="-1" w:firstLine="720"/>
        <w:jc w:val="both"/>
      </w:pPr>
      <w:r w:rsidRPr="0034529F">
        <w:rPr>
          <w:b/>
        </w:rPr>
        <w:t>Государственная  пошлина</w:t>
      </w:r>
      <w:r w:rsidR="0063738F" w:rsidRPr="0034529F">
        <w:rPr>
          <w:b/>
        </w:rPr>
        <w:t xml:space="preserve"> </w:t>
      </w:r>
      <w:r w:rsidRPr="0034529F">
        <w:t>– в соответствии с нормативом, установленным законодательством Российской Федерации –</w:t>
      </w:r>
      <w:r w:rsidRPr="0034529F">
        <w:rPr>
          <w:color w:val="FF0000"/>
        </w:rPr>
        <w:t xml:space="preserve"> </w:t>
      </w:r>
      <w:r w:rsidRPr="0034529F">
        <w:t>в размере 100%</w:t>
      </w:r>
      <w:r w:rsidRPr="0034529F">
        <w:rPr>
          <w:color w:val="FF0000"/>
        </w:rPr>
        <w:t xml:space="preserve"> </w:t>
      </w:r>
      <w:r w:rsidRPr="0034529F">
        <w:t xml:space="preserve">в соответствии с требованиями статьи 61.1 Бюджетного кодекса. Исполнение составило </w:t>
      </w:r>
      <w:r w:rsidR="00CF5BDD">
        <w:t>2193,6</w:t>
      </w:r>
      <w:r w:rsidRPr="0034529F">
        <w:t xml:space="preserve"> тыс. рублей или </w:t>
      </w:r>
      <w:r w:rsidR="0063738F" w:rsidRPr="0034529F">
        <w:t>1,</w:t>
      </w:r>
      <w:r w:rsidR="00CF5BDD">
        <w:t>1</w:t>
      </w:r>
      <w:r w:rsidRPr="0034529F">
        <w:t>% от общего объема налоговых доходов бюджета муниципального района (</w:t>
      </w:r>
      <w:r w:rsidR="00CF5BDD">
        <w:t>106,2</w:t>
      </w:r>
      <w:r w:rsidRPr="0034529F">
        <w:t>%  к уто</w:t>
      </w:r>
      <w:r w:rsidR="0063738F" w:rsidRPr="0034529F">
        <w:t xml:space="preserve">чненному бюджету), что </w:t>
      </w:r>
      <w:r w:rsidR="00CF5BDD">
        <w:t>ниже</w:t>
      </w:r>
      <w:r w:rsidR="0063738F" w:rsidRPr="0034529F">
        <w:t xml:space="preserve"> 201</w:t>
      </w:r>
      <w:r w:rsidR="00CF5BDD">
        <w:t>5</w:t>
      </w:r>
      <w:r w:rsidRPr="0034529F">
        <w:t xml:space="preserve"> года </w:t>
      </w:r>
      <w:r w:rsidR="0063738F" w:rsidRPr="0034529F">
        <w:t>(</w:t>
      </w:r>
      <w:r w:rsidR="00CF5BDD">
        <w:t>2345,4</w:t>
      </w:r>
      <w:r w:rsidR="0063738F" w:rsidRPr="0034529F">
        <w:t xml:space="preserve"> тыс. рублей) </w:t>
      </w:r>
      <w:r w:rsidRPr="0034529F">
        <w:t xml:space="preserve">на </w:t>
      </w:r>
      <w:r w:rsidR="00CF5BDD">
        <w:t>151,8</w:t>
      </w:r>
      <w:r w:rsidR="0063738F" w:rsidRPr="0034529F">
        <w:t xml:space="preserve"> </w:t>
      </w:r>
      <w:r w:rsidRPr="0034529F">
        <w:t xml:space="preserve"> тыс. рублей</w:t>
      </w:r>
      <w:proofErr w:type="gramStart"/>
      <w:r w:rsidRPr="0034529F">
        <w:t xml:space="preserve"> </w:t>
      </w:r>
      <w:r w:rsidR="00CF5BDD">
        <w:t>.</w:t>
      </w:r>
      <w:proofErr w:type="gramEnd"/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фактически поступивших налоговых доходов, а также исполнение плановых назначений по видам доходов бюджета Лотошинского муниципального района приведена в таблице.</w:t>
      </w:r>
    </w:p>
    <w:p w:rsidR="0016061E" w:rsidRPr="0034529F" w:rsidRDefault="0016061E" w:rsidP="0034529F">
      <w:pPr>
        <w:ind w:right="-1" w:firstLine="720"/>
        <w:jc w:val="both"/>
      </w:pPr>
    </w:p>
    <w:p w:rsidR="00802691" w:rsidRDefault="00802691" w:rsidP="004B6F8B">
      <w:pPr>
        <w:ind w:right="-365" w:firstLine="720"/>
        <w:jc w:val="both"/>
        <w:rPr>
          <w:sz w:val="28"/>
        </w:rPr>
      </w:pPr>
    </w:p>
    <w:tbl>
      <w:tblPr>
        <w:tblW w:w="10791" w:type="dxa"/>
        <w:tblInd w:w="108" w:type="dxa"/>
        <w:tblLayout w:type="fixed"/>
        <w:tblLook w:val="00A0"/>
      </w:tblPr>
      <w:tblGrid>
        <w:gridCol w:w="2553"/>
        <w:gridCol w:w="850"/>
        <w:gridCol w:w="851"/>
        <w:gridCol w:w="567"/>
        <w:gridCol w:w="992"/>
        <w:gridCol w:w="850"/>
        <w:gridCol w:w="851"/>
        <w:gridCol w:w="709"/>
        <w:gridCol w:w="850"/>
        <w:gridCol w:w="851"/>
        <w:gridCol w:w="867"/>
      </w:tblGrid>
      <w:tr w:rsidR="0016061E" w:rsidRPr="003C116F" w:rsidTr="00CF5BDD">
        <w:trPr>
          <w:trHeight w:val="25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6061E" w:rsidRPr="003C116F" w:rsidRDefault="0016061E" w:rsidP="00CF5BDD">
            <w:pPr>
              <w:ind w:firstLine="176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 </w:t>
            </w:r>
          </w:p>
          <w:p w:rsidR="0016061E" w:rsidRPr="003C116F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Наименование показателя</w:t>
            </w:r>
          </w:p>
          <w:p w:rsidR="0016061E" w:rsidRPr="003C116F" w:rsidRDefault="0016061E" w:rsidP="004B6F8B">
            <w:pPr>
              <w:rPr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FB1A62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201</w:t>
            </w:r>
            <w:r w:rsidR="00FB1A62">
              <w:rPr>
                <w:b/>
                <w:sz w:val="16"/>
                <w:szCs w:val="16"/>
              </w:rPr>
              <w:t>5</w:t>
            </w:r>
            <w:r w:rsidRPr="003C116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FB1A62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201</w:t>
            </w:r>
            <w:r w:rsidR="00FB1A62">
              <w:rPr>
                <w:b/>
                <w:sz w:val="16"/>
                <w:szCs w:val="16"/>
              </w:rPr>
              <w:t>6</w:t>
            </w:r>
            <w:r w:rsidRPr="003C116F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3C116F" w:rsidRDefault="0016061E" w:rsidP="004B6F8B">
            <w:pPr>
              <w:jc w:val="center"/>
              <w:rPr>
                <w:b/>
                <w:sz w:val="16"/>
                <w:szCs w:val="16"/>
              </w:rPr>
            </w:pPr>
            <w:r w:rsidRPr="003C116F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3C116F" w:rsidTr="00CF5BDD">
        <w:trPr>
          <w:trHeight w:val="98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C116F">
              <w:rPr>
                <w:sz w:val="16"/>
                <w:szCs w:val="16"/>
              </w:rPr>
              <w:t>Уточнен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3C116F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061E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FB1A62">
              <w:rPr>
                <w:sz w:val="16"/>
                <w:szCs w:val="16"/>
              </w:rPr>
              <w:t>5</w:t>
            </w:r>
            <w:r w:rsidR="0016061E" w:rsidRPr="003C116F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C116F">
              <w:rPr>
                <w:sz w:val="16"/>
                <w:szCs w:val="16"/>
              </w:rPr>
              <w:t>Первона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>чальный</w:t>
            </w:r>
            <w:proofErr w:type="spellEnd"/>
            <w:proofErr w:type="gramEnd"/>
            <w:r w:rsidRPr="003C116F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C116F">
              <w:rPr>
                <w:sz w:val="16"/>
                <w:szCs w:val="16"/>
              </w:rPr>
              <w:t>Уточнен</w:t>
            </w:r>
            <w:r>
              <w:rPr>
                <w:sz w:val="16"/>
                <w:szCs w:val="16"/>
              </w:rPr>
              <w:t>-</w:t>
            </w:r>
            <w:r w:rsidRPr="003C116F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3C116F">
              <w:rPr>
                <w:sz w:val="16"/>
                <w:szCs w:val="16"/>
              </w:rPr>
              <w:t xml:space="preserve"> </w:t>
            </w:r>
          </w:p>
          <w:p w:rsidR="0016061E" w:rsidRPr="003C116F" w:rsidRDefault="0016061E" w:rsidP="00F747C3">
            <w:pPr>
              <w:ind w:right="-108"/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6061E" w:rsidRDefault="0016061E" w:rsidP="004B6F8B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FB1A6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16061E" w:rsidRPr="003C116F">
              <w:rPr>
                <w:sz w:val="16"/>
                <w:szCs w:val="16"/>
              </w:rPr>
              <w:t>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 факт 201</w:t>
            </w:r>
            <w:r w:rsidR="00FB1A6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г. к 201</w:t>
            </w:r>
            <w:r w:rsidR="00FB1A62">
              <w:rPr>
                <w:sz w:val="16"/>
                <w:szCs w:val="16"/>
              </w:rPr>
              <w:t>5</w:t>
            </w:r>
            <w:r w:rsidR="0016061E" w:rsidRPr="003C116F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6C45" w:rsidP="00FB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 201</w:t>
            </w:r>
            <w:r w:rsidR="00FB1A62">
              <w:rPr>
                <w:sz w:val="16"/>
                <w:szCs w:val="16"/>
              </w:rPr>
              <w:t>6</w:t>
            </w:r>
            <w:r w:rsidR="0016061E" w:rsidRPr="003C116F">
              <w:rPr>
                <w:sz w:val="16"/>
                <w:szCs w:val="16"/>
              </w:rPr>
              <w:t xml:space="preserve">г. к </w:t>
            </w:r>
            <w:proofErr w:type="spellStart"/>
            <w:r w:rsidR="0016061E" w:rsidRPr="003C116F">
              <w:rPr>
                <w:sz w:val="16"/>
                <w:szCs w:val="16"/>
              </w:rPr>
              <w:t>первона</w:t>
            </w:r>
            <w:r w:rsidR="0016061E">
              <w:rPr>
                <w:sz w:val="16"/>
                <w:szCs w:val="16"/>
              </w:rPr>
              <w:t>-</w:t>
            </w:r>
            <w:r w:rsidR="0016061E" w:rsidRPr="003C116F">
              <w:rPr>
                <w:sz w:val="16"/>
                <w:szCs w:val="16"/>
              </w:rPr>
              <w:t>чально</w:t>
            </w:r>
            <w:r w:rsidR="0016061E">
              <w:rPr>
                <w:sz w:val="16"/>
                <w:szCs w:val="16"/>
              </w:rPr>
              <w:t>-</w:t>
            </w:r>
            <w:r w:rsidR="0016061E" w:rsidRPr="003C116F">
              <w:rPr>
                <w:sz w:val="16"/>
                <w:szCs w:val="16"/>
              </w:rPr>
              <w:t>му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B1A62">
            <w:pPr>
              <w:jc w:val="center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Факт 2</w:t>
            </w:r>
            <w:r w:rsidR="00386C45">
              <w:rPr>
                <w:sz w:val="16"/>
                <w:szCs w:val="16"/>
              </w:rPr>
              <w:t>01</w:t>
            </w:r>
            <w:r w:rsidR="00FB1A62">
              <w:rPr>
                <w:sz w:val="16"/>
                <w:szCs w:val="16"/>
              </w:rPr>
              <w:t>6</w:t>
            </w:r>
            <w:r w:rsidRPr="003C116F">
              <w:rPr>
                <w:sz w:val="16"/>
                <w:szCs w:val="16"/>
              </w:rPr>
              <w:t xml:space="preserve"> года к </w:t>
            </w:r>
            <w:proofErr w:type="gramStart"/>
            <w:r w:rsidRPr="003C116F">
              <w:rPr>
                <w:sz w:val="16"/>
                <w:szCs w:val="16"/>
              </w:rPr>
              <w:t>уточненному</w:t>
            </w:r>
            <w:proofErr w:type="gramEnd"/>
          </w:p>
        </w:tc>
      </w:tr>
      <w:tr w:rsidR="0016061E" w:rsidRPr="003C116F" w:rsidTr="00CF5BDD">
        <w:trPr>
          <w:trHeight w:val="27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4B6F8B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3C116F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3C116F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3C116F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3C116F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3C116F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3C116F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F747C3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3C116F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3C116F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3C116F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3C116F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3C116F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3C116F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16061E" w:rsidP="00387D21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116F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3C116F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3C116F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3C116F" w:rsidRDefault="00387D21" w:rsidP="00387D21">
            <w:pPr>
              <w:tabs>
                <w:tab w:val="left" w:pos="601"/>
              </w:tabs>
              <w:jc w:val="center"/>
              <w:rPr>
                <w:bCs/>
                <w:iCs/>
                <w:sz w:val="16"/>
                <w:szCs w:val="16"/>
              </w:rPr>
            </w:pPr>
            <w:proofErr w:type="spellStart"/>
            <w:r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>
              <w:rPr>
                <w:bCs/>
                <w:iCs/>
                <w:sz w:val="16"/>
                <w:szCs w:val="16"/>
              </w:rPr>
              <w:t>.р</w:t>
            </w:r>
            <w:proofErr w:type="gramEnd"/>
            <w:r>
              <w:rPr>
                <w:bCs/>
                <w:iCs/>
                <w:sz w:val="16"/>
                <w:szCs w:val="16"/>
              </w:rPr>
              <w:t>уб</w:t>
            </w:r>
            <w:proofErr w:type="spellEnd"/>
          </w:p>
        </w:tc>
      </w:tr>
      <w:tr w:rsidR="00FB1A62" w:rsidRPr="003C116F" w:rsidTr="00CF5BDD">
        <w:trPr>
          <w:trHeight w:val="28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092C6C">
            <w:pPr>
              <w:jc w:val="both"/>
              <w:rPr>
                <w:b/>
                <w:bCs/>
                <w:sz w:val="16"/>
                <w:szCs w:val="16"/>
              </w:rPr>
            </w:pPr>
            <w:r w:rsidRPr="003C116F">
              <w:rPr>
                <w:b/>
                <w:bCs/>
                <w:sz w:val="16"/>
                <w:szCs w:val="16"/>
              </w:rPr>
              <w:t xml:space="preserve">Налоговые доходы всего, </w:t>
            </w:r>
          </w:p>
          <w:p w:rsidR="00FB1A62" w:rsidRPr="003C116F" w:rsidRDefault="00FB1A62" w:rsidP="00092C6C">
            <w:pPr>
              <w:jc w:val="both"/>
              <w:rPr>
                <w:b/>
                <w:bCs/>
                <w:sz w:val="16"/>
                <w:szCs w:val="16"/>
              </w:rPr>
            </w:pPr>
            <w:r w:rsidRPr="003C116F">
              <w:rPr>
                <w:b/>
                <w:bCs/>
                <w:sz w:val="16"/>
                <w:szCs w:val="16"/>
              </w:rPr>
              <w:t xml:space="preserve">в том числе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214 728,9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190 307,4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205948,5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208969,4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197924,</w:t>
            </w:r>
            <w:r w:rsidR="00CF5BDD">
              <w:rPr>
                <w:b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08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+7616,</w:t>
            </w:r>
            <w:r w:rsidR="00CF5BDD">
              <w:rPr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32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-8024,</w:t>
            </w:r>
            <w:r w:rsidR="00CF5BDD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-11045,</w:t>
            </w:r>
            <w:r w:rsidR="00CF5BDD">
              <w:rPr>
                <w:b/>
                <w:bCs/>
                <w:iCs/>
                <w:sz w:val="16"/>
                <w:szCs w:val="16"/>
              </w:rPr>
              <w:t>4</w:t>
            </w:r>
          </w:p>
        </w:tc>
      </w:tr>
      <w:tr w:rsidR="00FB1A62" w:rsidRPr="003C116F" w:rsidTr="00CF5BDD">
        <w:trPr>
          <w:trHeight w:val="18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</w:p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190 607,1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166 461,8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182120,3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179372,4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-11711,8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-11963,9</w:t>
            </w:r>
          </w:p>
        </w:tc>
      </w:tr>
      <w:tr w:rsidR="00FB1A62" w:rsidRPr="003C116F" w:rsidTr="00CF5BDD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5 724,6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+2392,8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+1551,2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+117,4</w:t>
            </w:r>
          </w:p>
        </w:tc>
      </w:tr>
      <w:tr w:rsidR="00FB1A62" w:rsidRPr="003C116F" w:rsidTr="00CF5BDD">
        <w:trPr>
          <w:trHeight w:val="54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Налог,</w:t>
            </w:r>
            <w:r>
              <w:rPr>
                <w:sz w:val="16"/>
                <w:szCs w:val="16"/>
              </w:rPr>
              <w:t xml:space="preserve"> </w:t>
            </w:r>
            <w:r w:rsidRPr="003C116F">
              <w:rPr>
                <w:sz w:val="16"/>
                <w:szCs w:val="16"/>
              </w:rPr>
              <w:t>взим</w:t>
            </w:r>
            <w:r>
              <w:rPr>
                <w:sz w:val="16"/>
                <w:szCs w:val="16"/>
              </w:rPr>
              <w:t xml:space="preserve">аемый </w:t>
            </w:r>
            <w:r w:rsidRPr="003C116F">
              <w:rPr>
                <w:sz w:val="16"/>
                <w:szCs w:val="16"/>
              </w:rPr>
              <w:t xml:space="preserve">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+4652,6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+3405,4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+231,4</w:t>
            </w:r>
          </w:p>
        </w:tc>
      </w:tr>
      <w:tr w:rsidR="00FB1A62" w:rsidRPr="003C116F" w:rsidTr="00CF5BDD">
        <w:trPr>
          <w:trHeight w:val="39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Единый налог на вмененный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9 147,0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+1073,2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+317,2</w:t>
            </w:r>
          </w:p>
        </w:tc>
      </w:tr>
      <w:tr w:rsidR="00FB1A62" w:rsidRPr="003C116F" w:rsidTr="00CF5BDD">
        <w:trPr>
          <w:trHeight w:val="34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  <w:tr w:rsidR="00FB1A62" w:rsidRPr="003C116F" w:rsidTr="00CF5BDD">
        <w:trPr>
          <w:trHeight w:val="5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Налог,</w:t>
            </w:r>
            <w:r>
              <w:rPr>
                <w:sz w:val="16"/>
                <w:szCs w:val="16"/>
              </w:rPr>
              <w:t xml:space="preserve"> </w:t>
            </w:r>
            <w:r w:rsidRPr="003C116F">
              <w:rPr>
                <w:sz w:val="16"/>
                <w:szCs w:val="16"/>
              </w:rPr>
              <w:t>взимаемый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CF5BDD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+148,</w:t>
            </w:r>
            <w:r w:rsidR="00CF5BDD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</w:t>
            </w:r>
            <w:r w:rsidR="00CF5BDD">
              <w:rPr>
                <w:bCs/>
                <w:iCs/>
                <w:sz w:val="16"/>
                <w:szCs w:val="16"/>
              </w:rPr>
              <w:t>3,9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CF5BDD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</w:t>
            </w:r>
            <w:r w:rsidR="00CF5BDD">
              <w:rPr>
                <w:bCs/>
                <w:iCs/>
                <w:sz w:val="16"/>
                <w:szCs w:val="16"/>
              </w:rPr>
              <w:t>3,9</w:t>
            </w:r>
          </w:p>
        </w:tc>
      </w:tr>
      <w:tr w:rsidR="00FB1A62" w:rsidRPr="003C116F" w:rsidTr="00CF5BDD">
        <w:trPr>
          <w:trHeight w:val="2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Default="00FB1A62" w:rsidP="00092C6C">
            <w:pPr>
              <w:jc w:val="both"/>
              <w:rPr>
                <w:sz w:val="16"/>
                <w:szCs w:val="16"/>
              </w:rPr>
            </w:pPr>
          </w:p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+553,6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+128,6</w:t>
            </w:r>
          </w:p>
        </w:tc>
      </w:tr>
      <w:tr w:rsidR="00FB1A62" w:rsidRPr="003C116F" w:rsidTr="00CF5BDD">
        <w:trPr>
          <w:trHeight w:val="53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092C6C">
            <w:pPr>
              <w:jc w:val="both"/>
              <w:rPr>
                <w:sz w:val="16"/>
                <w:szCs w:val="16"/>
              </w:rPr>
            </w:pPr>
            <w:r w:rsidRPr="003C116F">
              <w:rPr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FB1A62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F747C3">
            <w:pPr>
              <w:ind w:left="-108" w:right="-132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A62" w:rsidRPr="003C116F" w:rsidRDefault="00016392" w:rsidP="004B6F8B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</w:tbl>
    <w:p w:rsidR="0016061E" w:rsidRPr="0034529F" w:rsidRDefault="0016061E" w:rsidP="0034529F">
      <w:pPr>
        <w:ind w:right="-1" w:firstLine="720"/>
        <w:jc w:val="both"/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Неналоговые доходы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F27A6A">
      <w:pPr>
        <w:ind w:right="-1" w:firstLine="720"/>
        <w:jc w:val="both"/>
      </w:pPr>
      <w:proofErr w:type="gramStart"/>
      <w:r w:rsidRPr="0034529F">
        <w:t>Решением Совета депутатов Лотошин</w:t>
      </w:r>
      <w:r w:rsidR="00165C6B">
        <w:t>ского муниципального района от 30.12.2016</w:t>
      </w:r>
      <w:r w:rsidRPr="0034529F">
        <w:t xml:space="preserve"> </w:t>
      </w:r>
      <w:r w:rsidR="00165C6B">
        <w:t xml:space="preserve">года №290-2/31а </w:t>
      </w:r>
      <w:r w:rsidRPr="0034529F">
        <w:t>неналоговые доходы районного бюджета на 201</w:t>
      </w:r>
      <w:r w:rsidR="00165C6B">
        <w:t>6</w:t>
      </w:r>
      <w:r w:rsidRPr="0034529F">
        <w:t xml:space="preserve"> год утверждены в сумме </w:t>
      </w:r>
      <w:r w:rsidR="000F40A3">
        <w:rPr>
          <w:bCs/>
        </w:rPr>
        <w:t>49853,2</w:t>
      </w:r>
      <w:r w:rsidRPr="0034529F">
        <w:t xml:space="preserve"> тыс. руб. </w:t>
      </w:r>
      <w:r w:rsidR="00FA575C">
        <w:t xml:space="preserve">  </w:t>
      </w:r>
      <w:r w:rsidRPr="0034529F">
        <w:t xml:space="preserve">По данным годового отчета неналоговые доходы исполнены в сумме </w:t>
      </w:r>
      <w:r w:rsidR="000F40A3">
        <w:t>43432,3</w:t>
      </w:r>
      <w:r w:rsidR="00C46201" w:rsidRPr="0034529F">
        <w:t xml:space="preserve"> </w:t>
      </w:r>
      <w:r w:rsidRPr="0034529F">
        <w:t xml:space="preserve">тыс. руб. или </w:t>
      </w:r>
      <w:r w:rsidR="000F40A3">
        <w:t>87,1</w:t>
      </w:r>
      <w:r w:rsidRPr="0034529F">
        <w:t xml:space="preserve"> % от уточненных показателей (</w:t>
      </w:r>
      <w:r w:rsidR="000F40A3">
        <w:t>49853,2</w:t>
      </w:r>
      <w:r w:rsidRPr="0034529F">
        <w:t xml:space="preserve"> тыс. рублей), что</w:t>
      </w:r>
      <w:r w:rsidR="00F859DD">
        <w:t xml:space="preserve"> на</w:t>
      </w:r>
      <w:r w:rsidRPr="0034529F">
        <w:t xml:space="preserve"> </w:t>
      </w:r>
      <w:r w:rsidR="000F40A3">
        <w:t>15870,8</w:t>
      </w:r>
      <w:r w:rsidRPr="0034529F">
        <w:t xml:space="preserve"> тыс. рубл</w:t>
      </w:r>
      <w:r w:rsidR="00C46201" w:rsidRPr="0034529F">
        <w:t xml:space="preserve">ей или на </w:t>
      </w:r>
      <w:r w:rsidR="000F40A3">
        <w:t>26,8</w:t>
      </w:r>
      <w:r w:rsidR="00C46201" w:rsidRPr="0034529F">
        <w:t>% ниже уровня 201</w:t>
      </w:r>
      <w:r w:rsidR="000F40A3">
        <w:t>5</w:t>
      </w:r>
      <w:r w:rsidRPr="0034529F">
        <w:t xml:space="preserve"> года</w:t>
      </w:r>
      <w:r w:rsidR="00C46201" w:rsidRPr="0034529F">
        <w:t xml:space="preserve"> (</w:t>
      </w:r>
      <w:r w:rsidR="000F40A3">
        <w:t>59303,1</w:t>
      </w:r>
      <w:r w:rsidR="00C46201" w:rsidRPr="0034529F">
        <w:t xml:space="preserve"> тыс. рублей)</w:t>
      </w:r>
      <w:r w:rsidRPr="0034529F">
        <w:t>.</w:t>
      </w:r>
      <w:proofErr w:type="gramEnd"/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Доля неналоговых доходов в доходной части бюджета составила </w:t>
      </w:r>
      <w:r w:rsidR="000F40A3">
        <w:rPr>
          <w:sz w:val="24"/>
          <w:szCs w:val="24"/>
        </w:rPr>
        <w:t>6,9</w:t>
      </w:r>
      <w:r w:rsidRPr="0034529F">
        <w:rPr>
          <w:sz w:val="24"/>
          <w:szCs w:val="24"/>
        </w:rPr>
        <w:t>%,</w:t>
      </w:r>
      <w:r w:rsidR="006E3AAE" w:rsidRPr="0034529F">
        <w:rPr>
          <w:sz w:val="24"/>
          <w:szCs w:val="24"/>
        </w:rPr>
        <w:t xml:space="preserve"> что </w:t>
      </w:r>
      <w:r w:rsidR="00F859DD">
        <w:rPr>
          <w:sz w:val="24"/>
          <w:szCs w:val="24"/>
        </w:rPr>
        <w:t xml:space="preserve">на </w:t>
      </w:r>
      <w:r w:rsidR="000F40A3">
        <w:rPr>
          <w:sz w:val="24"/>
          <w:szCs w:val="24"/>
        </w:rPr>
        <w:t>3,5</w:t>
      </w:r>
      <w:r w:rsidR="006E3AAE" w:rsidRPr="0034529F">
        <w:rPr>
          <w:sz w:val="24"/>
          <w:szCs w:val="24"/>
        </w:rPr>
        <w:t xml:space="preserve"> % </w:t>
      </w:r>
      <w:r w:rsidR="000F40A3">
        <w:rPr>
          <w:sz w:val="24"/>
          <w:szCs w:val="24"/>
        </w:rPr>
        <w:t>ниже</w:t>
      </w:r>
      <w:r w:rsidR="006E3AAE" w:rsidRPr="0034529F">
        <w:rPr>
          <w:sz w:val="24"/>
          <w:szCs w:val="24"/>
        </w:rPr>
        <w:t>, чем в 201</w:t>
      </w:r>
      <w:r w:rsidR="000F40A3">
        <w:rPr>
          <w:sz w:val="24"/>
          <w:szCs w:val="24"/>
        </w:rPr>
        <w:t>5</w:t>
      </w:r>
      <w:r w:rsidR="006E3AAE" w:rsidRPr="0034529F">
        <w:rPr>
          <w:sz w:val="24"/>
          <w:szCs w:val="24"/>
        </w:rPr>
        <w:t xml:space="preserve"> году. В 201</w:t>
      </w:r>
      <w:r w:rsidR="000F40A3">
        <w:rPr>
          <w:sz w:val="24"/>
          <w:szCs w:val="24"/>
        </w:rPr>
        <w:t>5</w:t>
      </w:r>
      <w:r w:rsidRPr="0034529F">
        <w:rPr>
          <w:sz w:val="24"/>
          <w:szCs w:val="24"/>
        </w:rPr>
        <w:t xml:space="preserve"> году в доход бюджета района поступило </w:t>
      </w:r>
      <w:r w:rsidR="000F40A3">
        <w:rPr>
          <w:sz w:val="24"/>
          <w:szCs w:val="24"/>
        </w:rPr>
        <w:t>59303,1</w:t>
      </w:r>
      <w:r w:rsidR="006E3AAE" w:rsidRPr="0034529F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тыс. рублей неналоговых доходов.</w:t>
      </w:r>
    </w:p>
    <w:p w:rsidR="0016061E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В структуре неналоговых доходов наибольший удельный вес занимают:</w:t>
      </w:r>
    </w:p>
    <w:p w:rsidR="000F40A3" w:rsidRPr="0034529F" w:rsidRDefault="000F40A3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доходы от использования имущества, находящегося в государственной и муниципальной собственности – </w:t>
      </w:r>
      <w:r>
        <w:rPr>
          <w:bCs/>
          <w:sz w:val="24"/>
          <w:szCs w:val="24"/>
        </w:rPr>
        <w:t>15562,9</w:t>
      </w:r>
      <w:r w:rsidRPr="0034529F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>35,8</w:t>
      </w:r>
      <w:r w:rsidRPr="0034529F">
        <w:rPr>
          <w:sz w:val="24"/>
          <w:szCs w:val="24"/>
        </w:rPr>
        <w:t>%).</w:t>
      </w:r>
    </w:p>
    <w:p w:rsidR="006E3AA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</w:t>
      </w:r>
      <w:r w:rsidR="006E3AAE" w:rsidRPr="0034529F">
        <w:rPr>
          <w:sz w:val="24"/>
          <w:szCs w:val="24"/>
        </w:rPr>
        <w:t xml:space="preserve"> доходы от оказания платных услуг и компенсации затрат государства – </w:t>
      </w:r>
      <w:r w:rsidR="000F40A3">
        <w:rPr>
          <w:sz w:val="24"/>
          <w:szCs w:val="24"/>
        </w:rPr>
        <w:t>10446,5</w:t>
      </w:r>
      <w:r w:rsidR="006E3AAE" w:rsidRPr="0034529F">
        <w:rPr>
          <w:sz w:val="24"/>
          <w:szCs w:val="24"/>
        </w:rPr>
        <w:t xml:space="preserve"> тыс. рублей (</w:t>
      </w:r>
      <w:r w:rsidR="000F40A3">
        <w:rPr>
          <w:sz w:val="24"/>
          <w:szCs w:val="24"/>
        </w:rPr>
        <w:t>24,1</w:t>
      </w:r>
      <w:r w:rsidR="006E3AAE" w:rsidRPr="0034529F">
        <w:rPr>
          <w:sz w:val="24"/>
          <w:szCs w:val="24"/>
        </w:rPr>
        <w:t>%);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spacing w:line="271" w:lineRule="auto"/>
        <w:ind w:right="-1" w:firstLine="720"/>
        <w:jc w:val="both"/>
      </w:pPr>
      <w:r w:rsidRPr="0034529F">
        <w:t>Структуру неналоговых доходов составили доходы:</w:t>
      </w:r>
    </w:p>
    <w:p w:rsidR="003263ED" w:rsidRDefault="0016061E" w:rsidP="0034529F">
      <w:pPr>
        <w:ind w:right="-1" w:firstLine="720"/>
        <w:jc w:val="both"/>
      </w:pPr>
      <w:r w:rsidRPr="0034529F">
        <w:rPr>
          <w:b/>
        </w:rPr>
        <w:t>от использования имущества, находящегося в государственной и муниципальной собственности</w:t>
      </w:r>
      <w:r w:rsidRPr="0034529F">
        <w:t xml:space="preserve">, исполнение составило </w:t>
      </w:r>
      <w:r w:rsidR="002F5547">
        <w:t>15562,9</w:t>
      </w:r>
      <w:r w:rsidRPr="0034529F">
        <w:t xml:space="preserve"> тыс. рублей </w:t>
      </w:r>
      <w:r w:rsidR="003263ED" w:rsidRPr="0034529F">
        <w:t xml:space="preserve">или </w:t>
      </w:r>
      <w:r w:rsidR="002F5547">
        <w:t>79,1</w:t>
      </w:r>
      <w:r w:rsidR="003263ED" w:rsidRPr="0034529F">
        <w:t>% от плановых показателей 201</w:t>
      </w:r>
      <w:r w:rsidR="002F5547">
        <w:t>6</w:t>
      </w:r>
      <w:r w:rsidR="003263ED" w:rsidRPr="0034529F">
        <w:t xml:space="preserve"> года. Данные доходы составляют </w:t>
      </w:r>
      <w:r w:rsidRPr="0034529F">
        <w:t xml:space="preserve"> </w:t>
      </w:r>
      <w:r w:rsidR="002F5547">
        <w:t>2</w:t>
      </w:r>
      <w:r w:rsidR="00183261" w:rsidRPr="0034529F">
        <w:t>,5</w:t>
      </w:r>
      <w:r w:rsidRPr="0034529F">
        <w:t xml:space="preserve">% от общего объема доходов бюджета муниципального района,  что </w:t>
      </w:r>
      <w:r w:rsidR="002F5547">
        <w:t>ниже</w:t>
      </w:r>
      <w:r w:rsidR="00183261" w:rsidRPr="0034529F">
        <w:t xml:space="preserve"> показателей 201</w:t>
      </w:r>
      <w:r w:rsidR="002F5547">
        <w:t>5</w:t>
      </w:r>
      <w:r w:rsidRPr="0034529F">
        <w:t xml:space="preserve"> года на </w:t>
      </w:r>
      <w:r w:rsidR="002F5547">
        <w:t>4378,4</w:t>
      </w:r>
      <w:r w:rsidRPr="0034529F">
        <w:t xml:space="preserve"> тыс. рублей или  на </w:t>
      </w:r>
      <w:r w:rsidR="002F5547">
        <w:t>21,9</w:t>
      </w:r>
      <w:r w:rsidRPr="0034529F">
        <w:t>%</w:t>
      </w:r>
      <w:r w:rsidR="00183261" w:rsidRPr="0034529F">
        <w:t xml:space="preserve"> (в 201</w:t>
      </w:r>
      <w:r w:rsidR="002F5547">
        <w:t>5</w:t>
      </w:r>
      <w:r w:rsidR="00183261" w:rsidRPr="0034529F">
        <w:t xml:space="preserve">г. </w:t>
      </w:r>
      <w:r w:rsidR="002F5547">
        <w:t>–</w:t>
      </w:r>
      <w:r w:rsidR="00183261" w:rsidRPr="0034529F">
        <w:t xml:space="preserve"> </w:t>
      </w:r>
      <w:r w:rsidR="002F5547">
        <w:t>19941,3</w:t>
      </w:r>
      <w:r w:rsidR="00183261" w:rsidRPr="0034529F">
        <w:t xml:space="preserve"> тыс. рублей)</w:t>
      </w:r>
      <w:r w:rsidR="003263ED" w:rsidRPr="0034529F">
        <w:t>.</w:t>
      </w:r>
    </w:p>
    <w:p w:rsidR="00C17124" w:rsidRPr="0034529F" w:rsidRDefault="0016061E" w:rsidP="0034529F">
      <w:pPr>
        <w:ind w:right="-1" w:firstLine="720"/>
        <w:jc w:val="both"/>
      </w:pPr>
      <w:r w:rsidRPr="0034529F">
        <w:t xml:space="preserve">В общей структуре доходов от использования имущества </w:t>
      </w:r>
      <w:r w:rsidR="00C17124" w:rsidRPr="0034529F">
        <w:rPr>
          <w:b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</w:t>
      </w:r>
      <w:r w:rsidR="00C17124" w:rsidRPr="0034529F">
        <w:rPr>
          <w:b/>
        </w:rPr>
        <w:t xml:space="preserve"> </w:t>
      </w:r>
      <w:r w:rsidR="00C17124" w:rsidRPr="0034529F">
        <w:t>в 201</w:t>
      </w:r>
      <w:r w:rsidR="002F5547">
        <w:t>6</w:t>
      </w:r>
      <w:r w:rsidR="00C17124" w:rsidRPr="0034529F">
        <w:t xml:space="preserve"> году</w:t>
      </w:r>
      <w:r w:rsidR="00C17124" w:rsidRPr="0034529F">
        <w:rPr>
          <w:b/>
        </w:rPr>
        <w:t xml:space="preserve">  </w:t>
      </w:r>
      <w:r w:rsidR="00C17124" w:rsidRPr="0034529F">
        <w:t xml:space="preserve">составили </w:t>
      </w:r>
      <w:r w:rsidR="002F5547">
        <w:t>5076,3</w:t>
      </w:r>
      <w:r w:rsidR="00C17124" w:rsidRPr="0034529F">
        <w:t xml:space="preserve"> тыс. рублей или </w:t>
      </w:r>
      <w:r w:rsidR="002F5547">
        <w:t>81,5</w:t>
      </w:r>
      <w:r w:rsidR="00C17124" w:rsidRPr="0034529F">
        <w:t>% от плановых значений</w:t>
      </w:r>
      <w:r w:rsidR="003B2F6E" w:rsidRPr="0034529F">
        <w:t>.</w:t>
      </w:r>
    </w:p>
    <w:p w:rsidR="003B2F6E" w:rsidRPr="0034529F" w:rsidRDefault="003B2F6E" w:rsidP="0034529F">
      <w:pPr>
        <w:ind w:right="-1" w:firstLine="720"/>
        <w:jc w:val="both"/>
      </w:pPr>
      <w:proofErr w:type="gramStart"/>
      <w:r w:rsidRPr="0034529F">
        <w:rPr>
          <w:b/>
          <w:i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4529F">
        <w:rPr>
          <w:b/>
        </w:rPr>
        <w:t xml:space="preserve"> </w:t>
      </w:r>
      <w:r w:rsidRPr="0034529F">
        <w:t>составили в 201</w:t>
      </w:r>
      <w:r w:rsidR="002F5547">
        <w:t>6</w:t>
      </w:r>
      <w:r w:rsidRPr="0034529F">
        <w:t xml:space="preserve"> году </w:t>
      </w:r>
      <w:r w:rsidR="002F5547">
        <w:t>2838,5</w:t>
      </w:r>
      <w:r w:rsidRPr="0034529F">
        <w:t xml:space="preserve"> тыс. рублей или </w:t>
      </w:r>
      <w:r w:rsidR="002F5547">
        <w:t>64,0</w:t>
      </w:r>
      <w:r w:rsidRPr="0034529F">
        <w:t>%  от плановых показателей (</w:t>
      </w:r>
      <w:r w:rsidR="002F5547">
        <w:t>4436,1</w:t>
      </w:r>
      <w:r w:rsidRPr="0034529F">
        <w:t xml:space="preserve"> тыс. рублей).</w:t>
      </w:r>
      <w:proofErr w:type="gramEnd"/>
    </w:p>
    <w:p w:rsidR="00CF23E0" w:rsidRPr="0034529F" w:rsidRDefault="00CF23E0" w:rsidP="0034529F">
      <w:pPr>
        <w:ind w:right="-1" w:firstLine="720"/>
        <w:jc w:val="both"/>
      </w:pPr>
      <w:proofErr w:type="gramStart"/>
      <w:r w:rsidRPr="0034529F">
        <w:rPr>
          <w:b/>
          <w:i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r w:rsidRPr="0034529F">
        <w:t xml:space="preserve"> составили в 201</w:t>
      </w:r>
      <w:r w:rsidR="002F5547">
        <w:t>6</w:t>
      </w:r>
      <w:r w:rsidRPr="0034529F">
        <w:t xml:space="preserve"> году </w:t>
      </w:r>
      <w:r w:rsidR="002F5547">
        <w:t>157,5</w:t>
      </w:r>
      <w:r w:rsidRPr="0034529F">
        <w:t xml:space="preserve"> тыс. рублей, </w:t>
      </w:r>
      <w:r w:rsidR="002F5547">
        <w:t>100,5</w:t>
      </w:r>
      <w:r w:rsidRPr="0034529F">
        <w:t xml:space="preserve">%  от уточненных плановых показателей, что на </w:t>
      </w:r>
      <w:r w:rsidR="002F5547">
        <w:t>271,4</w:t>
      </w:r>
      <w:r w:rsidRPr="0034529F">
        <w:t xml:space="preserve"> тыс. рублей ниже значений 201</w:t>
      </w:r>
      <w:r w:rsidR="002F5547">
        <w:t>5</w:t>
      </w:r>
      <w:r w:rsidRPr="0034529F">
        <w:t xml:space="preserve"> года.</w:t>
      </w:r>
      <w:proofErr w:type="gramEnd"/>
    </w:p>
    <w:p w:rsidR="00CF23E0" w:rsidRPr="0034529F" w:rsidRDefault="00CF23E0" w:rsidP="0034529F">
      <w:pPr>
        <w:ind w:right="-1" w:firstLine="720"/>
        <w:jc w:val="both"/>
      </w:pPr>
      <w:r w:rsidRPr="0034529F">
        <w:t>Всего доходы, получаемые от арендной платы за земельные участки, в 20</w:t>
      </w:r>
      <w:r w:rsidR="002F5547">
        <w:t>16</w:t>
      </w:r>
      <w:r w:rsidRPr="0034529F">
        <w:t xml:space="preserve"> году составили </w:t>
      </w:r>
      <w:r w:rsidR="002F5547">
        <w:t>12500,8</w:t>
      </w:r>
      <w:r w:rsidRPr="0034529F">
        <w:t xml:space="preserve"> тыс. рублей, что на </w:t>
      </w:r>
      <w:r w:rsidR="002F5547">
        <w:t>918,1</w:t>
      </w:r>
      <w:r w:rsidRPr="0034529F">
        <w:t xml:space="preserve"> тыс. рублей больше фактических поступлений 201</w:t>
      </w:r>
      <w:r w:rsidR="002F5547">
        <w:t>5</w:t>
      </w:r>
      <w:r w:rsidRPr="0034529F">
        <w:t xml:space="preserve"> года. В 201</w:t>
      </w:r>
      <w:r w:rsidR="002F5547">
        <w:t>5</w:t>
      </w:r>
      <w:r w:rsidRPr="0034529F">
        <w:t xml:space="preserve"> году поступило </w:t>
      </w:r>
      <w:r w:rsidR="002F5547" w:rsidRPr="0034529F">
        <w:t xml:space="preserve">11 582,7 </w:t>
      </w:r>
      <w:r w:rsidRPr="0034529F">
        <w:t>тыс. рублей.</w:t>
      </w:r>
    </w:p>
    <w:p w:rsidR="0032212A" w:rsidRPr="0034529F" w:rsidRDefault="00E51754" w:rsidP="0034529F">
      <w:pPr>
        <w:pStyle w:val="a5"/>
        <w:shd w:val="clear" w:color="auto" w:fill="auto"/>
        <w:spacing w:after="120" w:line="240" w:lineRule="auto"/>
        <w:ind w:left="20" w:right="-1" w:firstLine="700"/>
        <w:rPr>
          <w:sz w:val="24"/>
          <w:szCs w:val="24"/>
        </w:rPr>
      </w:pPr>
      <w:r w:rsidRPr="00C26C3C">
        <w:rPr>
          <w:b/>
          <w:i/>
          <w:sz w:val="24"/>
          <w:szCs w:val="24"/>
        </w:rPr>
        <w:t xml:space="preserve">Доходы от сдачи в аренду имущества, составляющего государственную (муниципальную) казну </w:t>
      </w:r>
      <w:r w:rsidR="00FA575C" w:rsidRPr="00C26C3C">
        <w:rPr>
          <w:b/>
          <w:i/>
          <w:sz w:val="24"/>
          <w:szCs w:val="24"/>
        </w:rPr>
        <w:t xml:space="preserve"> </w:t>
      </w:r>
      <w:r w:rsidRPr="00C26C3C">
        <w:rPr>
          <w:b/>
          <w:i/>
          <w:sz w:val="24"/>
          <w:szCs w:val="24"/>
        </w:rPr>
        <w:t>(за исключением земельных участков)</w:t>
      </w:r>
      <w:r w:rsidR="00FA575C" w:rsidRPr="00C26C3C">
        <w:rPr>
          <w:b/>
          <w:i/>
          <w:sz w:val="24"/>
          <w:szCs w:val="24"/>
        </w:rPr>
        <w:t xml:space="preserve"> </w:t>
      </w:r>
      <w:r w:rsidRPr="00C26C3C">
        <w:rPr>
          <w:b/>
          <w:i/>
          <w:sz w:val="24"/>
          <w:szCs w:val="24"/>
        </w:rPr>
        <w:t xml:space="preserve"> </w:t>
      </w:r>
      <w:r w:rsidRPr="0034529F">
        <w:rPr>
          <w:sz w:val="24"/>
          <w:szCs w:val="24"/>
        </w:rPr>
        <w:t xml:space="preserve">составили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 xml:space="preserve">в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201</w:t>
      </w:r>
      <w:r w:rsidR="00C26C3C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</w:t>
      </w:r>
      <w:r w:rsidR="00FA575C">
        <w:rPr>
          <w:sz w:val="24"/>
          <w:szCs w:val="24"/>
        </w:rPr>
        <w:t xml:space="preserve"> </w:t>
      </w:r>
      <w:r w:rsidRPr="0034529F">
        <w:rPr>
          <w:sz w:val="24"/>
          <w:szCs w:val="24"/>
        </w:rPr>
        <w:t>году</w:t>
      </w:r>
      <w:r w:rsidR="00FA575C">
        <w:rPr>
          <w:sz w:val="24"/>
          <w:szCs w:val="24"/>
        </w:rPr>
        <w:t xml:space="preserve">    </w:t>
      </w:r>
      <w:r w:rsidRPr="0034529F">
        <w:rPr>
          <w:sz w:val="24"/>
          <w:szCs w:val="24"/>
        </w:rPr>
        <w:t xml:space="preserve"> </w:t>
      </w:r>
      <w:r w:rsidR="00C26C3C">
        <w:rPr>
          <w:sz w:val="24"/>
          <w:szCs w:val="24"/>
        </w:rPr>
        <w:t>4428,5</w:t>
      </w:r>
      <w:r w:rsidRPr="0034529F">
        <w:rPr>
          <w:sz w:val="24"/>
          <w:szCs w:val="24"/>
        </w:rPr>
        <w:t xml:space="preserve"> тыс. рублей</w:t>
      </w:r>
      <w:r w:rsidR="00E37C8A" w:rsidRPr="0034529F">
        <w:rPr>
          <w:sz w:val="24"/>
          <w:szCs w:val="24"/>
        </w:rPr>
        <w:t xml:space="preserve">  или </w:t>
      </w:r>
      <w:r w:rsidRPr="0034529F">
        <w:rPr>
          <w:sz w:val="24"/>
          <w:szCs w:val="24"/>
        </w:rPr>
        <w:t xml:space="preserve"> </w:t>
      </w:r>
      <w:r w:rsidR="00C26C3C">
        <w:rPr>
          <w:sz w:val="24"/>
          <w:szCs w:val="24"/>
        </w:rPr>
        <w:t>86,4</w:t>
      </w:r>
      <w:r w:rsidRPr="0034529F">
        <w:rPr>
          <w:sz w:val="24"/>
          <w:szCs w:val="24"/>
        </w:rPr>
        <w:t>% к уточненному плану</w:t>
      </w:r>
      <w:r w:rsidR="00E37C8A" w:rsidRPr="0034529F">
        <w:rPr>
          <w:sz w:val="24"/>
          <w:szCs w:val="24"/>
        </w:rPr>
        <w:t xml:space="preserve">, что на </w:t>
      </w:r>
      <w:r w:rsidR="00C26C3C">
        <w:rPr>
          <w:sz w:val="24"/>
          <w:szCs w:val="24"/>
        </w:rPr>
        <w:t>1085,9</w:t>
      </w:r>
      <w:r w:rsidR="00E37C8A" w:rsidRPr="0034529F">
        <w:rPr>
          <w:sz w:val="24"/>
          <w:szCs w:val="24"/>
        </w:rPr>
        <w:t xml:space="preserve"> тыс. рублей ниже значений 201</w:t>
      </w:r>
      <w:r w:rsidR="00C26C3C">
        <w:rPr>
          <w:sz w:val="24"/>
          <w:szCs w:val="24"/>
        </w:rPr>
        <w:t>5</w:t>
      </w:r>
      <w:r w:rsidR="00E37C8A" w:rsidRPr="0034529F">
        <w:rPr>
          <w:sz w:val="24"/>
          <w:szCs w:val="24"/>
        </w:rPr>
        <w:t xml:space="preserve"> года</w:t>
      </w:r>
      <w:r w:rsidR="00C26C3C">
        <w:rPr>
          <w:sz w:val="24"/>
          <w:szCs w:val="24"/>
        </w:rPr>
        <w:t xml:space="preserve"> (</w:t>
      </w:r>
      <w:r w:rsidR="00C26C3C" w:rsidRPr="0034529F">
        <w:rPr>
          <w:sz w:val="24"/>
          <w:szCs w:val="24"/>
        </w:rPr>
        <w:t>5 514,4 тыс. рублей</w:t>
      </w:r>
      <w:proofErr w:type="gramStart"/>
      <w:r w:rsidR="00C26C3C" w:rsidRPr="0034529F">
        <w:rPr>
          <w:sz w:val="24"/>
          <w:szCs w:val="24"/>
        </w:rPr>
        <w:t xml:space="preserve">  </w:t>
      </w:r>
      <w:r w:rsidR="00C26C3C">
        <w:rPr>
          <w:sz w:val="24"/>
          <w:szCs w:val="24"/>
        </w:rPr>
        <w:t>)</w:t>
      </w:r>
      <w:proofErr w:type="gramEnd"/>
      <w:r w:rsidR="00E37C8A" w:rsidRPr="0034529F">
        <w:rPr>
          <w:sz w:val="24"/>
          <w:szCs w:val="24"/>
        </w:rPr>
        <w:t>.</w:t>
      </w:r>
      <w:r w:rsidR="0032212A" w:rsidRPr="0034529F">
        <w:rPr>
          <w:sz w:val="24"/>
          <w:szCs w:val="24"/>
        </w:rPr>
        <w:t xml:space="preserve"> </w:t>
      </w:r>
    </w:p>
    <w:p w:rsidR="00E37C8A" w:rsidRPr="006836C3" w:rsidRDefault="00E37C8A" w:rsidP="0034529F">
      <w:pPr>
        <w:pStyle w:val="a5"/>
        <w:shd w:val="clear" w:color="auto" w:fill="auto"/>
        <w:spacing w:after="120" w:line="240" w:lineRule="auto"/>
        <w:ind w:left="20" w:right="-1" w:firstLine="700"/>
        <w:rPr>
          <w:sz w:val="24"/>
          <w:szCs w:val="24"/>
        </w:rPr>
      </w:pPr>
      <w:r w:rsidRPr="006836C3">
        <w:rPr>
          <w:sz w:val="24"/>
          <w:szCs w:val="24"/>
        </w:rPr>
        <w:t>Основными плательщиками арендной платы в 2015 году явились:</w:t>
      </w:r>
      <w:r w:rsidR="00083CB4" w:rsidRPr="006836C3">
        <w:rPr>
          <w:sz w:val="24"/>
          <w:szCs w:val="24"/>
        </w:rPr>
        <w:t xml:space="preserve"> </w:t>
      </w:r>
      <w:proofErr w:type="gramStart"/>
      <w:r w:rsidR="00083CB4" w:rsidRPr="006836C3">
        <w:rPr>
          <w:sz w:val="24"/>
          <w:szCs w:val="24"/>
        </w:rPr>
        <w:t xml:space="preserve">ЗАО Фармацевтическая компания «СЕСАННА» - </w:t>
      </w:r>
      <w:r w:rsidR="006836C3" w:rsidRPr="006836C3">
        <w:rPr>
          <w:sz w:val="24"/>
          <w:szCs w:val="24"/>
        </w:rPr>
        <w:t>414,9</w:t>
      </w:r>
      <w:r w:rsidR="00083CB4" w:rsidRPr="006836C3">
        <w:rPr>
          <w:sz w:val="24"/>
          <w:szCs w:val="24"/>
        </w:rPr>
        <w:t xml:space="preserve"> тыс. рублей,</w:t>
      </w:r>
      <w:r w:rsidR="006836C3" w:rsidRPr="006836C3">
        <w:rPr>
          <w:sz w:val="24"/>
          <w:szCs w:val="24"/>
        </w:rPr>
        <w:t xml:space="preserve"> </w:t>
      </w:r>
      <w:r w:rsidR="00083CB4" w:rsidRPr="006836C3">
        <w:rPr>
          <w:sz w:val="24"/>
          <w:szCs w:val="24"/>
        </w:rPr>
        <w:t xml:space="preserve">Станция по борьбе с болезнями животных - 323,3 тыс. рублей, ООО «Вега» - </w:t>
      </w:r>
      <w:r w:rsidR="006836C3" w:rsidRPr="006836C3">
        <w:rPr>
          <w:sz w:val="24"/>
          <w:szCs w:val="24"/>
        </w:rPr>
        <w:t>293,0</w:t>
      </w:r>
      <w:r w:rsidR="00083CB4" w:rsidRPr="006836C3">
        <w:rPr>
          <w:sz w:val="24"/>
          <w:szCs w:val="24"/>
        </w:rPr>
        <w:t xml:space="preserve"> тыс. рублей, </w:t>
      </w:r>
      <w:r w:rsidR="006836C3" w:rsidRPr="006836C3">
        <w:rPr>
          <w:sz w:val="24"/>
          <w:szCs w:val="24"/>
        </w:rPr>
        <w:t xml:space="preserve"> ООО «Маяк» - 270,0 тыс. рублей, </w:t>
      </w:r>
      <w:r w:rsidR="00083CB4" w:rsidRPr="006836C3">
        <w:rPr>
          <w:sz w:val="24"/>
          <w:szCs w:val="24"/>
        </w:rPr>
        <w:t xml:space="preserve">БТИ – </w:t>
      </w:r>
      <w:r w:rsidR="006836C3" w:rsidRPr="006836C3">
        <w:rPr>
          <w:sz w:val="24"/>
          <w:szCs w:val="24"/>
        </w:rPr>
        <w:t>250,9</w:t>
      </w:r>
      <w:r w:rsidR="00083CB4" w:rsidRPr="006836C3">
        <w:rPr>
          <w:sz w:val="24"/>
          <w:szCs w:val="24"/>
        </w:rPr>
        <w:t xml:space="preserve"> тыс. рублей.</w:t>
      </w:r>
      <w:proofErr w:type="gramEnd"/>
    </w:p>
    <w:p w:rsidR="00E37C8A" w:rsidRPr="0034529F" w:rsidRDefault="00E37C8A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color w:val="FF0000"/>
          <w:sz w:val="24"/>
          <w:szCs w:val="24"/>
        </w:rPr>
      </w:pPr>
    </w:p>
    <w:p w:rsidR="0016061E" w:rsidRPr="0034529F" w:rsidRDefault="00E51754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  <w:r w:rsidRPr="0034529F">
        <w:rPr>
          <w:b w:val="0"/>
          <w:color w:val="FF0000"/>
          <w:sz w:val="24"/>
          <w:szCs w:val="24"/>
        </w:rPr>
        <w:t xml:space="preserve"> </w:t>
      </w:r>
      <w:r w:rsidR="00E6205D" w:rsidRPr="0034529F">
        <w:rPr>
          <w:i/>
          <w:sz w:val="24"/>
          <w:szCs w:val="24"/>
        </w:rPr>
        <w:t>Платежи от государственных и</w:t>
      </w:r>
      <w:r w:rsidR="0016061E" w:rsidRPr="0034529F">
        <w:rPr>
          <w:i/>
          <w:sz w:val="24"/>
          <w:szCs w:val="24"/>
        </w:rPr>
        <w:t xml:space="preserve"> муниципальных унитарных предприятий,</w:t>
      </w:r>
      <w:r w:rsidR="00E37C8A" w:rsidRPr="0034529F">
        <w:rPr>
          <w:sz w:val="24"/>
          <w:szCs w:val="24"/>
        </w:rPr>
        <w:t xml:space="preserve"> </w:t>
      </w:r>
      <w:r w:rsidR="00E37C8A" w:rsidRPr="0034529F">
        <w:rPr>
          <w:b w:val="0"/>
          <w:sz w:val="24"/>
          <w:szCs w:val="24"/>
        </w:rPr>
        <w:t>в 201</w:t>
      </w:r>
      <w:r w:rsidR="00C26C3C">
        <w:rPr>
          <w:b w:val="0"/>
          <w:sz w:val="24"/>
          <w:szCs w:val="24"/>
        </w:rPr>
        <w:t>6</w:t>
      </w:r>
      <w:r w:rsidR="0016061E" w:rsidRPr="0034529F">
        <w:rPr>
          <w:b w:val="0"/>
          <w:sz w:val="24"/>
          <w:szCs w:val="24"/>
        </w:rPr>
        <w:t xml:space="preserve"> году исполнены на </w:t>
      </w:r>
      <w:r w:rsidR="00C26C3C">
        <w:rPr>
          <w:b w:val="0"/>
          <w:sz w:val="24"/>
          <w:szCs w:val="24"/>
        </w:rPr>
        <w:t>783,7</w:t>
      </w:r>
      <w:r w:rsidR="0016061E" w:rsidRPr="0034529F">
        <w:rPr>
          <w:b w:val="0"/>
          <w:sz w:val="24"/>
          <w:szCs w:val="24"/>
        </w:rPr>
        <w:t xml:space="preserve">тыс. рублей  или </w:t>
      </w:r>
      <w:r w:rsidR="00E6205D" w:rsidRPr="0034529F">
        <w:rPr>
          <w:b w:val="0"/>
          <w:sz w:val="24"/>
          <w:szCs w:val="24"/>
        </w:rPr>
        <w:t>100,0</w:t>
      </w:r>
      <w:r w:rsidR="0016061E" w:rsidRPr="0034529F">
        <w:rPr>
          <w:b w:val="0"/>
          <w:sz w:val="24"/>
          <w:szCs w:val="24"/>
        </w:rPr>
        <w:t xml:space="preserve">% к уточненному плану, что на </w:t>
      </w:r>
      <w:r w:rsidR="00C26C3C">
        <w:rPr>
          <w:b w:val="0"/>
          <w:sz w:val="24"/>
          <w:szCs w:val="24"/>
        </w:rPr>
        <w:t>1354,4</w:t>
      </w:r>
      <w:r w:rsidR="0016061E" w:rsidRPr="0034529F">
        <w:rPr>
          <w:b w:val="0"/>
          <w:sz w:val="24"/>
          <w:szCs w:val="24"/>
        </w:rPr>
        <w:t xml:space="preserve"> тыс. рублей </w:t>
      </w:r>
      <w:r w:rsidR="006836C3">
        <w:rPr>
          <w:b w:val="0"/>
          <w:sz w:val="24"/>
          <w:szCs w:val="24"/>
        </w:rPr>
        <w:t>ниже</w:t>
      </w:r>
      <w:r w:rsidR="00E6205D" w:rsidRPr="0034529F">
        <w:rPr>
          <w:b w:val="0"/>
          <w:sz w:val="24"/>
          <w:szCs w:val="24"/>
        </w:rPr>
        <w:t xml:space="preserve"> фактического исполнения</w:t>
      </w:r>
      <w:r w:rsidR="00C26C3C">
        <w:rPr>
          <w:b w:val="0"/>
          <w:sz w:val="24"/>
          <w:szCs w:val="24"/>
        </w:rPr>
        <w:t xml:space="preserve"> за </w:t>
      </w:r>
      <w:r w:rsidR="00E6205D" w:rsidRPr="0034529F">
        <w:rPr>
          <w:b w:val="0"/>
          <w:sz w:val="24"/>
          <w:szCs w:val="24"/>
        </w:rPr>
        <w:t xml:space="preserve"> 201</w:t>
      </w:r>
      <w:r w:rsidR="00C26C3C">
        <w:rPr>
          <w:b w:val="0"/>
          <w:sz w:val="24"/>
          <w:szCs w:val="24"/>
        </w:rPr>
        <w:t>5</w:t>
      </w:r>
      <w:r w:rsidR="0016061E" w:rsidRPr="0034529F">
        <w:rPr>
          <w:b w:val="0"/>
          <w:sz w:val="24"/>
          <w:szCs w:val="24"/>
        </w:rPr>
        <w:t>год</w:t>
      </w:r>
      <w:r w:rsidR="00C26C3C">
        <w:rPr>
          <w:b w:val="0"/>
          <w:sz w:val="24"/>
          <w:szCs w:val="24"/>
        </w:rPr>
        <w:t xml:space="preserve"> (</w:t>
      </w:r>
      <w:r w:rsidR="00C26C3C" w:rsidRPr="0034529F">
        <w:rPr>
          <w:b w:val="0"/>
          <w:sz w:val="24"/>
          <w:szCs w:val="24"/>
        </w:rPr>
        <w:t>2 138,1</w:t>
      </w:r>
      <w:r w:rsidR="00C26C3C">
        <w:rPr>
          <w:b w:val="0"/>
          <w:sz w:val="24"/>
          <w:szCs w:val="24"/>
        </w:rPr>
        <w:t xml:space="preserve"> тыс. рублей)</w:t>
      </w:r>
      <w:r w:rsidR="0016061E" w:rsidRPr="0034529F">
        <w:rPr>
          <w:b w:val="0"/>
          <w:sz w:val="24"/>
          <w:szCs w:val="24"/>
        </w:rPr>
        <w:t>.</w:t>
      </w:r>
    </w:p>
    <w:p w:rsidR="0016061E" w:rsidRPr="006836C3" w:rsidRDefault="00E6205D" w:rsidP="0034529F">
      <w:pPr>
        <w:ind w:right="-1" w:firstLine="720"/>
        <w:jc w:val="both"/>
      </w:pPr>
      <w:r w:rsidRPr="006836C3">
        <w:t>В 201</w:t>
      </w:r>
      <w:r w:rsidR="006836C3" w:rsidRPr="006836C3">
        <w:t>6</w:t>
      </w:r>
      <w:r w:rsidR="0016061E" w:rsidRPr="006836C3">
        <w:t xml:space="preserve"> году плательщиками доходов от перечисления части прибыли явились следующие муниципальные предприятия:</w:t>
      </w:r>
    </w:p>
    <w:p w:rsidR="0016061E" w:rsidRPr="006836C3" w:rsidRDefault="0016061E" w:rsidP="0034529F">
      <w:pPr>
        <w:ind w:right="-1" w:firstLine="720"/>
        <w:jc w:val="both"/>
      </w:pPr>
      <w:r w:rsidRPr="006836C3">
        <w:t xml:space="preserve">- МП «Лотошинское ЖКХ» - </w:t>
      </w:r>
      <w:r w:rsidR="006836C3" w:rsidRPr="006836C3">
        <w:t>748,8</w:t>
      </w:r>
      <w:r w:rsidRPr="006836C3">
        <w:t xml:space="preserve"> тыс. рублей;</w:t>
      </w:r>
    </w:p>
    <w:p w:rsidR="0016061E" w:rsidRPr="006836C3" w:rsidRDefault="0016061E" w:rsidP="0034529F">
      <w:pPr>
        <w:ind w:right="-1" w:firstLine="720"/>
        <w:jc w:val="both"/>
      </w:pPr>
      <w:r w:rsidRPr="006836C3">
        <w:t>- МУП «</w:t>
      </w:r>
      <w:r w:rsidR="006836C3" w:rsidRPr="006836C3">
        <w:t>Банно-оздоровительный комплекс</w:t>
      </w:r>
      <w:r w:rsidRPr="006836C3">
        <w:t xml:space="preserve">» - </w:t>
      </w:r>
      <w:r w:rsidR="006836C3" w:rsidRPr="006836C3">
        <w:t>34,9</w:t>
      </w:r>
      <w:r w:rsidR="00E6205D" w:rsidRPr="006836C3">
        <w:t xml:space="preserve"> тыс. рублей.</w:t>
      </w:r>
    </w:p>
    <w:p w:rsidR="00E6205D" w:rsidRPr="0034529F" w:rsidRDefault="00E6205D" w:rsidP="0034529F">
      <w:pPr>
        <w:ind w:right="-1" w:firstLine="720"/>
        <w:jc w:val="both"/>
      </w:pPr>
    </w:p>
    <w:p w:rsidR="00E6205D" w:rsidRPr="0034529F" w:rsidRDefault="00E6205D" w:rsidP="0034529F">
      <w:pPr>
        <w:ind w:right="-1" w:firstLine="720"/>
        <w:jc w:val="both"/>
      </w:pPr>
      <w:r w:rsidRPr="0034529F">
        <w:rPr>
          <w:b/>
          <w:i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 и муниципальных унитарных предприятий, в том числе казенных) </w:t>
      </w:r>
      <w:r w:rsidRPr="0034529F">
        <w:t xml:space="preserve">выполнены на </w:t>
      </w:r>
      <w:r w:rsidR="00C26C3C">
        <w:t>77,6</w:t>
      </w:r>
      <w:r w:rsidRPr="0034529F">
        <w:t xml:space="preserve">% и составили </w:t>
      </w:r>
      <w:r w:rsidR="00C26C3C">
        <w:t>2278,4</w:t>
      </w:r>
      <w:r w:rsidRPr="0034529F">
        <w:t xml:space="preserve"> тыс. рублей, что на </w:t>
      </w:r>
      <w:r w:rsidR="00C26C3C">
        <w:t>1572,3</w:t>
      </w:r>
      <w:r w:rsidRPr="0034529F">
        <w:t xml:space="preserve"> тыс. рублей выше значений 201</w:t>
      </w:r>
      <w:r w:rsidR="00C26C3C">
        <w:t>5</w:t>
      </w:r>
      <w:r w:rsidRPr="0034529F">
        <w:t xml:space="preserve"> года.</w:t>
      </w:r>
      <w:r w:rsidR="00FF620D" w:rsidRPr="0034529F">
        <w:t xml:space="preserve"> </w:t>
      </w:r>
    </w:p>
    <w:p w:rsidR="00FF620D" w:rsidRPr="0034529F" w:rsidRDefault="00FF620D" w:rsidP="0034529F">
      <w:pPr>
        <w:ind w:right="-1" w:firstLine="720"/>
        <w:jc w:val="both"/>
      </w:pPr>
      <w:r w:rsidRPr="0034529F">
        <w:t>К данной структуре доходов в 201</w:t>
      </w:r>
      <w:r w:rsidR="00C26C3C">
        <w:t>6</w:t>
      </w:r>
      <w:r w:rsidRPr="0034529F">
        <w:t xml:space="preserve"> году относились:</w:t>
      </w:r>
    </w:p>
    <w:p w:rsidR="00FF620D" w:rsidRPr="0034529F" w:rsidRDefault="00FF620D" w:rsidP="0034529F">
      <w:pPr>
        <w:ind w:right="-1" w:firstLine="720"/>
        <w:jc w:val="both"/>
      </w:pPr>
      <w:r w:rsidRPr="0034529F">
        <w:t xml:space="preserve">- доходы от социального найма жилого помещения – </w:t>
      </w:r>
      <w:r w:rsidR="00C26C3C">
        <w:t>1023,6</w:t>
      </w:r>
      <w:r w:rsidRPr="0034529F">
        <w:t xml:space="preserve"> тыс. рублей или </w:t>
      </w:r>
      <w:r w:rsidR="00C26C3C">
        <w:t>73,2</w:t>
      </w:r>
      <w:r w:rsidRPr="0034529F">
        <w:t>% к плановым значениям;</w:t>
      </w:r>
    </w:p>
    <w:p w:rsidR="00FF620D" w:rsidRPr="0034529F" w:rsidRDefault="00FF620D" w:rsidP="0034529F">
      <w:pPr>
        <w:ind w:right="-1" w:firstLine="720"/>
        <w:jc w:val="both"/>
      </w:pPr>
      <w:r w:rsidRPr="0034529F">
        <w:t xml:space="preserve">- доходы от коммерческого найма жилого помещения – </w:t>
      </w:r>
      <w:r w:rsidR="00C26C3C">
        <w:t>1,2</w:t>
      </w:r>
      <w:r w:rsidRPr="0034529F">
        <w:t xml:space="preserve"> тыс. рублей или </w:t>
      </w:r>
      <w:r w:rsidR="00C26C3C">
        <w:t>120</w:t>
      </w:r>
      <w:r w:rsidRPr="0034529F">
        <w:t>,0% к плановым значениям;</w:t>
      </w:r>
    </w:p>
    <w:p w:rsidR="00FF620D" w:rsidRPr="0034529F" w:rsidRDefault="00FF620D" w:rsidP="0034529F">
      <w:pPr>
        <w:ind w:right="-1" w:firstLine="720"/>
        <w:jc w:val="both"/>
      </w:pPr>
      <w:r w:rsidRPr="0034529F">
        <w:lastRenderedPageBreak/>
        <w:t xml:space="preserve">- доходы от специального найма жилого помещения – </w:t>
      </w:r>
      <w:r w:rsidR="00C26C3C">
        <w:t>14,1</w:t>
      </w:r>
      <w:r w:rsidRPr="0034529F">
        <w:t xml:space="preserve"> тыс. рублей или </w:t>
      </w:r>
      <w:r w:rsidR="00C26C3C">
        <w:t>30,8</w:t>
      </w:r>
      <w:r w:rsidRPr="0034529F">
        <w:t>% к плановым значениям;</w:t>
      </w:r>
    </w:p>
    <w:p w:rsidR="00F00CE9" w:rsidRDefault="00FF620D" w:rsidP="0034529F">
      <w:pPr>
        <w:ind w:right="-1" w:firstLine="720"/>
        <w:jc w:val="both"/>
      </w:pPr>
      <w:r w:rsidRPr="0034529F">
        <w:t xml:space="preserve">- доходы от размещения рекламы – </w:t>
      </w:r>
      <w:r w:rsidR="00F00CE9">
        <w:t>223,4</w:t>
      </w:r>
      <w:r w:rsidRPr="0034529F">
        <w:t xml:space="preserve"> тыс. рублей или </w:t>
      </w:r>
      <w:r w:rsidR="00F00CE9">
        <w:t>80,4</w:t>
      </w:r>
      <w:r w:rsidR="00C26C3C">
        <w:t>%</w:t>
      </w:r>
      <w:r w:rsidRPr="0034529F">
        <w:t xml:space="preserve"> к плановым значениям</w:t>
      </w:r>
      <w:r w:rsidR="00F00CE9">
        <w:t>;</w:t>
      </w:r>
    </w:p>
    <w:p w:rsidR="00FF620D" w:rsidRPr="0034529F" w:rsidRDefault="00F00CE9" w:rsidP="0034529F">
      <w:pPr>
        <w:ind w:right="-1" w:firstLine="720"/>
        <w:jc w:val="both"/>
      </w:pPr>
      <w:r>
        <w:t xml:space="preserve">-поступления от размещения нестационарного торгового объекта – 1016,0 тыс. рублей или 83,7% </w:t>
      </w:r>
      <w:r w:rsidR="00FF620D" w:rsidRPr="0034529F">
        <w:t xml:space="preserve">. </w:t>
      </w:r>
    </w:p>
    <w:p w:rsidR="0016061E" w:rsidRPr="0034529F" w:rsidRDefault="0016061E" w:rsidP="0034529F">
      <w:pPr>
        <w:ind w:right="-1" w:firstLine="720"/>
        <w:jc w:val="both"/>
        <w:rPr>
          <w:b/>
          <w:color w:val="FF0000"/>
        </w:rPr>
      </w:pPr>
    </w:p>
    <w:p w:rsidR="00E34306" w:rsidRPr="0034529F" w:rsidRDefault="00B21BAB" w:rsidP="00460CE2">
      <w:pPr>
        <w:ind w:right="-1" w:firstLine="709"/>
        <w:jc w:val="both"/>
      </w:pPr>
      <w:r w:rsidRPr="0034529F">
        <w:rPr>
          <w:b/>
        </w:rPr>
        <w:t xml:space="preserve">Платежи при пользовании природными ресурсами </w:t>
      </w:r>
      <w:r w:rsidR="00E34306" w:rsidRPr="0034529F">
        <w:t xml:space="preserve">исполнены на </w:t>
      </w:r>
      <w:r w:rsidR="00460CE2">
        <w:t>91,9</w:t>
      </w:r>
      <w:r w:rsidR="00E34306" w:rsidRPr="0034529F">
        <w:t xml:space="preserve">% и составили </w:t>
      </w:r>
      <w:r w:rsidR="00460CE2">
        <w:t>733,9</w:t>
      </w:r>
      <w:r w:rsidR="00E34306" w:rsidRPr="0034529F">
        <w:t xml:space="preserve"> тыс. рублей, что на </w:t>
      </w:r>
      <w:r w:rsidR="00460CE2">
        <w:t>252,8</w:t>
      </w:r>
      <w:r w:rsidR="00E34306" w:rsidRPr="0034529F">
        <w:t xml:space="preserve"> тыс. рублей</w:t>
      </w:r>
      <w:r w:rsidR="007E4FBF">
        <w:t xml:space="preserve"> </w:t>
      </w:r>
      <w:r w:rsidR="00460CE2">
        <w:t>выше</w:t>
      </w:r>
      <w:r w:rsidR="007E4FBF">
        <w:t xml:space="preserve"> значений 201</w:t>
      </w:r>
      <w:r w:rsidR="00460CE2">
        <w:t>5</w:t>
      </w:r>
      <w:r w:rsidR="007E4FBF">
        <w:t xml:space="preserve"> года</w:t>
      </w:r>
      <w:r w:rsidR="00E34306" w:rsidRPr="0034529F">
        <w:t>.</w:t>
      </w:r>
      <w:r w:rsidR="00DD743A" w:rsidRPr="0034529F">
        <w:t xml:space="preserve"> </w:t>
      </w:r>
    </w:p>
    <w:p w:rsidR="008818D6" w:rsidRPr="0034529F" w:rsidRDefault="008818D6" w:rsidP="0034529F">
      <w:pPr>
        <w:ind w:right="-1" w:firstLine="720"/>
        <w:jc w:val="both"/>
      </w:pPr>
    </w:p>
    <w:p w:rsidR="008818D6" w:rsidRPr="0034529F" w:rsidRDefault="008818D6" w:rsidP="0034529F">
      <w:pPr>
        <w:ind w:right="-1" w:firstLine="720"/>
        <w:jc w:val="both"/>
      </w:pPr>
      <w:r w:rsidRPr="0034529F">
        <w:rPr>
          <w:b/>
        </w:rPr>
        <w:t xml:space="preserve">Доходы от оказания платных услуг (работ) и компенсации затрат государству </w:t>
      </w:r>
      <w:r w:rsidRPr="0034529F">
        <w:t>составили</w:t>
      </w:r>
      <w:r w:rsidRPr="0034529F">
        <w:rPr>
          <w:b/>
        </w:rPr>
        <w:t xml:space="preserve"> </w:t>
      </w:r>
      <w:r w:rsidRPr="0034529F">
        <w:t>в 201</w:t>
      </w:r>
      <w:r w:rsidR="00460CE2">
        <w:t>6</w:t>
      </w:r>
      <w:r w:rsidRPr="0034529F">
        <w:t xml:space="preserve"> году </w:t>
      </w:r>
      <w:r w:rsidR="00460CE2">
        <w:t>10446,5</w:t>
      </w:r>
      <w:r w:rsidRPr="0034529F">
        <w:t xml:space="preserve"> тыс. рублей или </w:t>
      </w:r>
      <w:r w:rsidR="00460CE2">
        <w:t>77,9</w:t>
      </w:r>
      <w:r w:rsidRPr="0034529F">
        <w:t xml:space="preserve">% от плана, что на </w:t>
      </w:r>
      <w:r w:rsidR="00460CE2">
        <w:t>13444,7</w:t>
      </w:r>
      <w:r w:rsidRPr="0034529F">
        <w:t xml:space="preserve"> тыс. рублей </w:t>
      </w:r>
      <w:r w:rsidR="00460CE2">
        <w:t>ниже</w:t>
      </w:r>
      <w:r w:rsidRPr="0034529F">
        <w:t xml:space="preserve"> значений 201</w:t>
      </w:r>
      <w:r w:rsidR="00460CE2">
        <w:t>5</w:t>
      </w:r>
      <w:r w:rsidRPr="0034529F">
        <w:t>года (</w:t>
      </w:r>
      <w:r w:rsidR="00460CE2" w:rsidRPr="0034529F">
        <w:t xml:space="preserve">23 891,2 </w:t>
      </w:r>
      <w:r w:rsidRPr="0034529F">
        <w:t>тыс. рублей)</w:t>
      </w:r>
      <w:r w:rsidR="00DD743A" w:rsidRPr="0034529F">
        <w:t xml:space="preserve">, в том числе: </w:t>
      </w:r>
    </w:p>
    <w:p w:rsidR="00DD743A" w:rsidRPr="0034529F" w:rsidRDefault="00DD743A" w:rsidP="0034529F">
      <w:pPr>
        <w:ind w:right="-1" w:firstLine="709"/>
        <w:jc w:val="both"/>
        <w:rPr>
          <w:b/>
          <w:i/>
        </w:rPr>
      </w:pPr>
      <w:r w:rsidRPr="0034529F">
        <w:rPr>
          <w:b/>
          <w:i/>
        </w:rPr>
        <w:t>Прочие доходы от оказания платных услуг (работ)</w:t>
      </w:r>
      <w:r w:rsidRPr="0034529F">
        <w:rPr>
          <w:b/>
        </w:rPr>
        <w:t xml:space="preserve"> </w:t>
      </w:r>
      <w:r w:rsidRPr="0034529F">
        <w:rPr>
          <w:b/>
          <w:i/>
        </w:rPr>
        <w:t>получателями средств бюджетов муниципальных районов</w:t>
      </w:r>
      <w:r w:rsidRPr="0034529F">
        <w:rPr>
          <w:b/>
        </w:rPr>
        <w:t xml:space="preserve"> </w:t>
      </w:r>
      <w:r w:rsidR="00460CE2">
        <w:rPr>
          <w:b/>
        </w:rPr>
        <w:t>–</w:t>
      </w:r>
      <w:r w:rsidRPr="0034529F">
        <w:rPr>
          <w:b/>
        </w:rPr>
        <w:t xml:space="preserve"> </w:t>
      </w:r>
      <w:r w:rsidR="00460CE2">
        <w:t>10207,5</w:t>
      </w:r>
      <w:r w:rsidRPr="0034529F">
        <w:t xml:space="preserve"> тыс. рублей, из них:</w:t>
      </w:r>
    </w:p>
    <w:p w:rsidR="00DD743A" w:rsidRPr="005413D6" w:rsidRDefault="00DD743A" w:rsidP="005413D6">
      <w:pPr>
        <w:ind w:right="-1" w:firstLine="708"/>
        <w:jc w:val="both"/>
      </w:pPr>
      <w:r w:rsidRPr="005413D6">
        <w:t>услуги, оказываемые учреждениями культуры  - 1</w:t>
      </w:r>
      <w:r w:rsidR="005413D6" w:rsidRPr="005413D6">
        <w:t>26,9</w:t>
      </w:r>
      <w:r w:rsidRPr="005413D6">
        <w:t xml:space="preserve"> тыс. рублей;</w:t>
      </w:r>
    </w:p>
    <w:p w:rsidR="00DD743A" w:rsidRPr="005413D6" w:rsidRDefault="00DD743A" w:rsidP="0034529F">
      <w:pPr>
        <w:tabs>
          <w:tab w:val="left" w:pos="720"/>
        </w:tabs>
        <w:ind w:right="-1"/>
        <w:jc w:val="both"/>
      </w:pPr>
      <w:r w:rsidRPr="005413D6">
        <w:tab/>
        <w:t xml:space="preserve">услуги, оказываемые отделом образования (родительские взносы) -  </w:t>
      </w:r>
      <w:r w:rsidR="005413D6" w:rsidRPr="005413D6">
        <w:t>10080,6</w:t>
      </w:r>
      <w:r w:rsidRPr="005413D6">
        <w:t xml:space="preserve"> тыс. рублей.</w:t>
      </w:r>
    </w:p>
    <w:p w:rsidR="00DD743A" w:rsidRPr="005413D6" w:rsidRDefault="00DD743A" w:rsidP="0034529F">
      <w:pPr>
        <w:tabs>
          <w:tab w:val="left" w:pos="720"/>
        </w:tabs>
        <w:ind w:right="-1"/>
        <w:jc w:val="both"/>
        <w:rPr>
          <w:i/>
        </w:rPr>
      </w:pPr>
    </w:p>
    <w:p w:rsidR="00DD743A" w:rsidRPr="0034529F" w:rsidRDefault="00DD743A" w:rsidP="0034529F">
      <w:pPr>
        <w:ind w:right="-1" w:firstLine="709"/>
        <w:jc w:val="both"/>
      </w:pPr>
      <w:r w:rsidRPr="0034529F">
        <w:rPr>
          <w:b/>
          <w:i/>
        </w:rPr>
        <w:t>Прочие доходы от компенсации затрат бюджетов муниципальных районов</w:t>
      </w:r>
      <w:r w:rsidRPr="0034529F">
        <w:rPr>
          <w:i/>
        </w:rPr>
        <w:t>»</w:t>
      </w:r>
      <w:r w:rsidRPr="0034529F">
        <w:t xml:space="preserve"> - </w:t>
      </w:r>
      <w:r w:rsidR="00460CE2">
        <w:t>239,0</w:t>
      </w:r>
      <w:r w:rsidRPr="0034529F">
        <w:t xml:space="preserve"> тыс. рублей, из них: </w:t>
      </w:r>
    </w:p>
    <w:p w:rsidR="005413D6" w:rsidRPr="00ED1D8A" w:rsidRDefault="00DD743A" w:rsidP="0034529F">
      <w:pPr>
        <w:tabs>
          <w:tab w:val="left" w:pos="720"/>
        </w:tabs>
        <w:ind w:right="-1"/>
        <w:jc w:val="both"/>
      </w:pPr>
      <w:r w:rsidRPr="0034529F">
        <w:tab/>
      </w:r>
      <w:proofErr w:type="gramStart"/>
      <w:r w:rsidR="005413D6" w:rsidRPr="00ED1D8A">
        <w:t>130,0</w:t>
      </w:r>
      <w:r w:rsidRPr="00ED1D8A">
        <w:t xml:space="preserve"> тыс. рублей - возврат от предоставленной субсидии в 201</w:t>
      </w:r>
      <w:r w:rsidR="005413D6" w:rsidRPr="00ED1D8A">
        <w:t>1</w:t>
      </w:r>
      <w:r w:rsidRPr="00ED1D8A">
        <w:t xml:space="preserve"> году на проведение мероприятий по обеспечению жильем молодых семей и молодых специалистов, проживающих и работающих в сельской местности, в соответствии </w:t>
      </w:r>
      <w:r w:rsidR="005413D6" w:rsidRPr="00ED1D8A">
        <w:t>с долгосрочной целевой программой</w:t>
      </w:r>
      <w:r w:rsidRPr="00ED1D8A">
        <w:t xml:space="preserve"> Московской области «</w:t>
      </w:r>
      <w:r w:rsidR="005413D6" w:rsidRPr="00ED1D8A">
        <w:t>Развитие сельского хозяйства Московской области на период 2009-2012 годов», в соответствии с федеральной целевой программой «Социальное развитие села до 2012 года» за счет средств, перечис</w:t>
      </w:r>
      <w:r w:rsidR="00ED6551">
        <w:t>л</w:t>
      </w:r>
      <w:r w:rsidR="005413D6" w:rsidRPr="00ED1D8A">
        <w:t>яемых</w:t>
      </w:r>
      <w:proofErr w:type="gramEnd"/>
      <w:r w:rsidR="00ED6551">
        <w:t xml:space="preserve"> </w:t>
      </w:r>
      <w:r w:rsidR="005413D6" w:rsidRPr="00ED1D8A">
        <w:t>из федерального бюджета</w:t>
      </w:r>
      <w:r w:rsidR="00ED6551">
        <w:t>,</w:t>
      </w:r>
      <w:r w:rsidR="005413D6" w:rsidRPr="00ED1D8A">
        <w:t xml:space="preserve"> и </w:t>
      </w:r>
      <w:proofErr w:type="spellStart"/>
      <w:r w:rsidR="005413D6" w:rsidRPr="00ED1D8A">
        <w:t>софинансирование</w:t>
      </w:r>
      <w:proofErr w:type="spellEnd"/>
      <w:r w:rsidR="005413D6" w:rsidRPr="00ED1D8A">
        <w:t xml:space="preserve"> из местного бюджета, по решению суда;</w:t>
      </w:r>
    </w:p>
    <w:p w:rsidR="00DD743A" w:rsidRPr="00ED1D8A" w:rsidRDefault="00DD743A" w:rsidP="0034529F">
      <w:pPr>
        <w:tabs>
          <w:tab w:val="left" w:pos="720"/>
        </w:tabs>
        <w:ind w:right="-1"/>
        <w:jc w:val="both"/>
      </w:pPr>
      <w:r w:rsidRPr="00ED1D8A">
        <w:tab/>
      </w:r>
      <w:r w:rsidR="005413D6" w:rsidRPr="00ED1D8A">
        <w:t>14,6</w:t>
      </w:r>
      <w:r w:rsidRPr="00ED1D8A">
        <w:t xml:space="preserve"> тыс. рублей </w:t>
      </w:r>
      <w:r w:rsidR="005413D6" w:rsidRPr="00ED1D8A">
        <w:t>–</w:t>
      </w:r>
      <w:r w:rsidRPr="00ED1D8A">
        <w:t xml:space="preserve"> </w:t>
      </w:r>
      <w:r w:rsidR="005413D6" w:rsidRPr="00ED1D8A">
        <w:t xml:space="preserve">возмещение расходов за коммунальные услуги администрации Лотошинского муниципального района за занимаемое помещение </w:t>
      </w:r>
      <w:r w:rsidR="00ED1D8A" w:rsidRPr="00ED1D8A">
        <w:t>организацией, финансируемой из областного бюджета;</w:t>
      </w:r>
    </w:p>
    <w:p w:rsidR="00DD743A" w:rsidRPr="00ED1D8A" w:rsidRDefault="00ED1D8A" w:rsidP="0034529F">
      <w:pPr>
        <w:ind w:right="-1" w:firstLine="709"/>
        <w:jc w:val="both"/>
      </w:pPr>
      <w:r w:rsidRPr="00ED1D8A">
        <w:t>6,4</w:t>
      </w:r>
      <w:r w:rsidR="00DD743A" w:rsidRPr="00ED1D8A">
        <w:t xml:space="preserve"> тыс. рублей - возмещение расходов </w:t>
      </w:r>
      <w:r w:rsidRPr="00ED1D8A">
        <w:t>проведенных комитетом по управлению имуществом по электроэнергии арендатором нежилого помещения;</w:t>
      </w:r>
    </w:p>
    <w:p w:rsidR="00ED1D8A" w:rsidRPr="00ED1D8A" w:rsidRDefault="00ED1D8A" w:rsidP="0034529F">
      <w:pPr>
        <w:ind w:right="-1" w:firstLine="709"/>
        <w:jc w:val="both"/>
      </w:pPr>
      <w:r w:rsidRPr="00ED1D8A">
        <w:t>21,0</w:t>
      </w:r>
      <w:r w:rsidR="00DD743A" w:rsidRPr="00ED1D8A">
        <w:t xml:space="preserve"> тыс. рублей - возврат </w:t>
      </w:r>
      <w:r w:rsidRPr="00ED1D8A">
        <w:t xml:space="preserve"> за подписку по возмещению за 2015 год МКУК «Лотошинская централизованная библиотечная система»;</w:t>
      </w:r>
    </w:p>
    <w:p w:rsidR="00ED1D8A" w:rsidRPr="00ED1D8A" w:rsidRDefault="00ED1D8A" w:rsidP="0034529F">
      <w:pPr>
        <w:ind w:right="-1" w:firstLine="709"/>
        <w:jc w:val="both"/>
      </w:pPr>
      <w:r w:rsidRPr="00ED1D8A">
        <w:t xml:space="preserve">5,0 </w:t>
      </w:r>
      <w:r w:rsidR="00DD743A" w:rsidRPr="00ED1D8A">
        <w:t xml:space="preserve">тыс. рублей </w:t>
      </w:r>
      <w:r w:rsidRPr="00ED1D8A">
        <w:t>–</w:t>
      </w:r>
      <w:r w:rsidR="00DD743A" w:rsidRPr="00ED1D8A">
        <w:t xml:space="preserve"> </w:t>
      </w:r>
      <w:r w:rsidRPr="00ED1D8A">
        <w:t>Возврат ОС</w:t>
      </w:r>
      <w:r w:rsidR="00ED6551">
        <w:t>А</w:t>
      </w:r>
      <w:r w:rsidRPr="00ED1D8A">
        <w:t>ГО за 2015 год МУ «Лотошинский районный дом культуры»;</w:t>
      </w:r>
    </w:p>
    <w:p w:rsidR="00DD743A" w:rsidRPr="00ED1D8A" w:rsidRDefault="00ED1D8A" w:rsidP="0034529F">
      <w:pPr>
        <w:ind w:right="-1" w:firstLine="709"/>
        <w:jc w:val="both"/>
      </w:pPr>
      <w:r w:rsidRPr="00ED1D8A">
        <w:t>14,6 тыс. рублей – восстановление расходов ФСС за 2015 год по бюджетным учреждениям (МУ Лотошинский районный дом культуры», МУ «Лотошинский парк культуры и отдыха»);</w:t>
      </w:r>
    </w:p>
    <w:p w:rsidR="00ED1D8A" w:rsidRPr="00ED1D8A" w:rsidRDefault="00ED1D8A" w:rsidP="0034529F">
      <w:pPr>
        <w:ind w:right="-1" w:firstLine="709"/>
        <w:jc w:val="both"/>
      </w:pPr>
      <w:r w:rsidRPr="00ED1D8A">
        <w:t>47,4 тыс. рублей – возврат излишне полученной субсидии за возмещение жилищно-коммунальных услуг.</w:t>
      </w:r>
    </w:p>
    <w:p w:rsidR="008818D6" w:rsidRPr="00460CE2" w:rsidRDefault="008818D6" w:rsidP="0034529F">
      <w:pPr>
        <w:ind w:right="-1" w:firstLine="720"/>
        <w:jc w:val="both"/>
        <w:rPr>
          <w:color w:val="FF0000"/>
        </w:rPr>
      </w:pPr>
    </w:p>
    <w:p w:rsidR="0016061E" w:rsidRDefault="00DD743A" w:rsidP="0034529F">
      <w:pPr>
        <w:ind w:right="-1" w:firstLine="720"/>
        <w:jc w:val="both"/>
      </w:pPr>
      <w:r w:rsidRPr="0034529F">
        <w:rPr>
          <w:b/>
        </w:rPr>
        <w:t xml:space="preserve">Доходы </w:t>
      </w:r>
      <w:r w:rsidR="0016061E" w:rsidRPr="0034529F">
        <w:rPr>
          <w:b/>
        </w:rPr>
        <w:t>от продажи материальных и нематериальных активов</w:t>
      </w:r>
      <w:r w:rsidR="0016061E" w:rsidRPr="0034529F">
        <w:t xml:space="preserve">, исполнение составило </w:t>
      </w:r>
      <w:r w:rsidR="00460CE2">
        <w:t>9833,8</w:t>
      </w:r>
      <w:r w:rsidR="0016061E" w:rsidRPr="0034529F">
        <w:t xml:space="preserve">  тыс. рублей или </w:t>
      </w:r>
      <w:r w:rsidR="00460CE2">
        <w:t>121,6</w:t>
      </w:r>
      <w:r w:rsidR="00C700E0" w:rsidRPr="0034529F">
        <w:t>% к уточненному бюджету</w:t>
      </w:r>
      <w:r w:rsidR="0016061E" w:rsidRPr="0034529F">
        <w:t xml:space="preserve">, что </w:t>
      </w:r>
      <w:r w:rsidR="00C700E0" w:rsidRPr="0034529F">
        <w:t>выше по отношению к  201</w:t>
      </w:r>
      <w:r w:rsidR="00460CE2">
        <w:t>5</w:t>
      </w:r>
      <w:r w:rsidR="0016061E" w:rsidRPr="0034529F">
        <w:t xml:space="preserve"> году </w:t>
      </w:r>
      <w:r w:rsidR="00460CE2">
        <w:t>(</w:t>
      </w:r>
      <w:r w:rsidR="00460CE2" w:rsidRPr="0034529F">
        <w:t>9 481,5</w:t>
      </w:r>
      <w:r w:rsidR="00460CE2">
        <w:t xml:space="preserve"> тыс. рублей)</w:t>
      </w:r>
      <w:r w:rsidR="00460CE2" w:rsidRPr="0034529F">
        <w:t>  </w:t>
      </w:r>
      <w:r w:rsidR="0016061E" w:rsidRPr="0034529F">
        <w:t xml:space="preserve">на </w:t>
      </w:r>
      <w:r w:rsidR="00460CE2">
        <w:t>352,3</w:t>
      </w:r>
      <w:r w:rsidR="0016061E" w:rsidRPr="0034529F">
        <w:t xml:space="preserve"> тыс. рублей</w:t>
      </w:r>
      <w:r w:rsidR="00C700E0" w:rsidRPr="0034529F">
        <w:t>.</w:t>
      </w:r>
      <w:r w:rsidR="0016061E" w:rsidRPr="0034529F">
        <w:t xml:space="preserve"> </w:t>
      </w:r>
    </w:p>
    <w:p w:rsidR="00460CE2" w:rsidRPr="00A92F18" w:rsidRDefault="00460CE2" w:rsidP="00460CE2">
      <w:pPr>
        <w:ind w:right="-1"/>
        <w:jc w:val="both"/>
        <w:rPr>
          <w:b/>
          <w:i/>
        </w:rPr>
      </w:pPr>
      <w:r>
        <w:t xml:space="preserve"> </w:t>
      </w:r>
      <w:r w:rsidR="00A92F18">
        <w:tab/>
      </w:r>
      <w:proofErr w:type="gramStart"/>
      <w:r>
        <w:t>В обще</w:t>
      </w:r>
      <w:r w:rsidR="00A92F18">
        <w:t>й</w:t>
      </w:r>
      <w:r>
        <w:t xml:space="preserve"> структуре </w:t>
      </w:r>
      <w:r w:rsidR="00A92F18">
        <w:t xml:space="preserve">доходов от продажи материальных и нематериальных активов </w:t>
      </w:r>
      <w:r w:rsidR="00A92F18">
        <w:rPr>
          <w:b/>
          <w:i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</w:t>
      </w:r>
      <w:r w:rsidR="0030191A">
        <w:rPr>
          <w:b/>
          <w:i/>
        </w:rPr>
        <w:t>аль</w:t>
      </w:r>
      <w:r w:rsidR="00A92F18">
        <w:rPr>
          <w:b/>
          <w:i/>
        </w:rPr>
        <w:t xml:space="preserve">ных унитарных предприятий, в том числе казенных) в части реализации основных средств по указанному имуществу </w:t>
      </w:r>
      <w:r w:rsidR="0030191A">
        <w:t>составили 2 285,5 тыс. рублей или 101,9 % от уточненного плана.</w:t>
      </w:r>
      <w:r w:rsidR="00A92F18">
        <w:rPr>
          <w:b/>
          <w:i/>
        </w:rPr>
        <w:t xml:space="preserve"> </w:t>
      </w:r>
      <w:proofErr w:type="gramEnd"/>
    </w:p>
    <w:p w:rsidR="0016061E" w:rsidRPr="0034529F" w:rsidRDefault="0016061E" w:rsidP="0034529F">
      <w:pPr>
        <w:ind w:right="-1" w:firstLine="720"/>
        <w:jc w:val="both"/>
      </w:pPr>
      <w:r w:rsidRPr="0034529F">
        <w:lastRenderedPageBreak/>
        <w:t xml:space="preserve">В общей структуре доходов от продажи материальных и нематериальных активов </w:t>
      </w:r>
      <w:r w:rsidRPr="0034529F">
        <w:rPr>
          <w:b/>
          <w:i/>
        </w:rPr>
        <w:t xml:space="preserve">доходы от </w:t>
      </w:r>
      <w:r w:rsidR="00C700E0" w:rsidRPr="0034529F">
        <w:rPr>
          <w:b/>
          <w:i/>
        </w:rPr>
        <w:t xml:space="preserve">продажи земельных участков, государственная собственность на которые не разграничена и которые расположены в границах сельских поселений, </w:t>
      </w:r>
      <w:r w:rsidRPr="0034529F">
        <w:t xml:space="preserve"> исполнены в сумме </w:t>
      </w:r>
      <w:r w:rsidR="0030191A">
        <w:t>5171,9</w:t>
      </w:r>
      <w:r w:rsidRPr="0034529F">
        <w:t xml:space="preserve"> тыс. рублей или </w:t>
      </w:r>
      <w:r w:rsidR="0030191A">
        <w:t>107,5</w:t>
      </w:r>
      <w:r w:rsidRPr="0034529F">
        <w:t>% к уточненному плану</w:t>
      </w:r>
      <w:r w:rsidR="00C700E0" w:rsidRPr="0034529F">
        <w:t>.</w:t>
      </w:r>
    </w:p>
    <w:p w:rsidR="0016061E" w:rsidRPr="0034529F" w:rsidRDefault="0016061E" w:rsidP="0034529F">
      <w:pPr>
        <w:ind w:right="-1" w:firstLine="720"/>
        <w:jc w:val="both"/>
      </w:pPr>
      <w:r w:rsidRPr="0034529F">
        <w:t xml:space="preserve">В общей структуре доходов от продажи материальных и нематериальных активов </w:t>
      </w:r>
      <w:r w:rsidRPr="0034529F">
        <w:rPr>
          <w:b/>
          <w:i/>
        </w:rPr>
        <w:t>доходы от продажи земельных участков, государственная собственность на которые не разграничена и которые расположены в границах</w:t>
      </w:r>
      <w:r w:rsidR="009E1B0C" w:rsidRPr="0034529F">
        <w:rPr>
          <w:b/>
          <w:i/>
        </w:rPr>
        <w:t xml:space="preserve"> городских</w:t>
      </w:r>
      <w:r w:rsidRPr="0034529F">
        <w:rPr>
          <w:b/>
          <w:i/>
        </w:rPr>
        <w:t xml:space="preserve"> поселений, </w:t>
      </w:r>
      <w:r w:rsidRPr="0034529F">
        <w:t xml:space="preserve"> исполнены в сумме </w:t>
      </w:r>
      <w:r w:rsidR="0030191A">
        <w:t>2376,4</w:t>
      </w:r>
      <w:r w:rsidRPr="0034529F">
        <w:t xml:space="preserve"> тыс. рублей или </w:t>
      </w:r>
      <w:r w:rsidR="0030191A">
        <w:t>230,4</w:t>
      </w:r>
      <w:r w:rsidRPr="0034529F">
        <w:t xml:space="preserve">% к уточненному плану. </w:t>
      </w:r>
    </w:p>
    <w:p w:rsidR="0016061E" w:rsidRPr="0034529F" w:rsidRDefault="0016061E" w:rsidP="0034529F">
      <w:pPr>
        <w:ind w:right="-1" w:firstLine="720"/>
        <w:jc w:val="both"/>
        <w:rPr>
          <w:color w:val="FF0000"/>
        </w:rPr>
      </w:pPr>
    </w:p>
    <w:p w:rsidR="006F5BAC" w:rsidRDefault="006F5BAC" w:rsidP="0034529F">
      <w:pPr>
        <w:ind w:right="-1" w:firstLine="720"/>
        <w:jc w:val="both"/>
      </w:pPr>
      <w:r w:rsidRPr="0034529F">
        <w:rPr>
          <w:b/>
        </w:rPr>
        <w:t>Штрафы, санкции, возмещение</w:t>
      </w:r>
      <w:r w:rsidR="0016061E" w:rsidRPr="0034529F">
        <w:rPr>
          <w:b/>
        </w:rPr>
        <w:t xml:space="preserve"> ущерба,</w:t>
      </w:r>
      <w:r w:rsidR="0016061E" w:rsidRPr="0034529F">
        <w:t xml:space="preserve"> исполнение составило </w:t>
      </w:r>
      <w:r w:rsidR="0030191A">
        <w:t>6808,1</w:t>
      </w:r>
      <w:r w:rsidRPr="0034529F">
        <w:t xml:space="preserve"> </w:t>
      </w:r>
      <w:r w:rsidR="0016061E" w:rsidRPr="0034529F">
        <w:t xml:space="preserve">тыс. рублей или </w:t>
      </w:r>
      <w:r w:rsidR="0030191A">
        <w:t>87,0</w:t>
      </w:r>
      <w:r w:rsidR="0016061E" w:rsidRPr="0034529F">
        <w:t xml:space="preserve"> % к уто</w:t>
      </w:r>
      <w:r w:rsidRPr="0034529F">
        <w:t>чненному бюджету, что выше 201</w:t>
      </w:r>
      <w:r w:rsidR="0030191A">
        <w:t>5</w:t>
      </w:r>
      <w:r w:rsidR="0016061E" w:rsidRPr="0034529F">
        <w:t xml:space="preserve"> года на </w:t>
      </w:r>
      <w:r w:rsidR="0030191A">
        <w:t>1380,7</w:t>
      </w:r>
      <w:r w:rsidR="0016061E" w:rsidRPr="0034529F">
        <w:t xml:space="preserve">  тыс. рублей </w:t>
      </w:r>
      <w:r w:rsidRPr="0034529F">
        <w:t>(в 201</w:t>
      </w:r>
      <w:r w:rsidR="0030191A">
        <w:t>5</w:t>
      </w:r>
      <w:r w:rsidRPr="0034529F">
        <w:t xml:space="preserve"> году – </w:t>
      </w:r>
      <w:r w:rsidR="0030191A" w:rsidRPr="0034529F">
        <w:t xml:space="preserve">5 427,4 </w:t>
      </w:r>
      <w:r w:rsidRPr="0034529F">
        <w:t>тыс. рублей)</w:t>
      </w:r>
      <w:r w:rsidR="0016061E" w:rsidRPr="0034529F">
        <w:t xml:space="preserve">. </w:t>
      </w:r>
    </w:p>
    <w:p w:rsidR="000A7EB2" w:rsidRPr="0034529F" w:rsidRDefault="000A7EB2" w:rsidP="000A7EB2">
      <w:pPr>
        <w:ind w:right="-1" w:firstLine="720"/>
        <w:jc w:val="both"/>
      </w:pPr>
      <w:r w:rsidRPr="0034529F">
        <w:t>Доходы получены от уплаты штрафов в области дорожного движения, штрафов от нарушения законодательства о налогах и сборах, за нарушения законодательства о применении ККТ, за административные правонарушения в области государственного регулирования, производства алкогольной продукции, за нарушение законодательства в области охраны окружающей среды, земельного законодательства и прочие.</w:t>
      </w:r>
    </w:p>
    <w:p w:rsidR="000A7EB2" w:rsidRDefault="000A7EB2" w:rsidP="0034529F">
      <w:pPr>
        <w:ind w:right="-1" w:firstLine="720"/>
        <w:jc w:val="both"/>
      </w:pPr>
    </w:p>
    <w:p w:rsidR="000A7EB2" w:rsidRPr="000A7EB2" w:rsidRDefault="000A7EB2" w:rsidP="0034529F">
      <w:pPr>
        <w:ind w:right="-1" w:firstLine="720"/>
        <w:jc w:val="both"/>
      </w:pPr>
      <w:r w:rsidRPr="000A7EB2">
        <w:t xml:space="preserve"> Исполнение по</w:t>
      </w:r>
      <w:r>
        <w:rPr>
          <w:b/>
        </w:rPr>
        <w:t xml:space="preserve"> п</w:t>
      </w:r>
      <w:r w:rsidRPr="000A7EB2">
        <w:rPr>
          <w:b/>
        </w:rPr>
        <w:t>оступления</w:t>
      </w:r>
      <w:r>
        <w:rPr>
          <w:b/>
        </w:rPr>
        <w:t>м</w:t>
      </w:r>
      <w:r w:rsidRPr="000A7EB2">
        <w:rPr>
          <w:b/>
        </w:rPr>
        <w:t xml:space="preserve"> в бюджеты (перечисления из бюджета) по урегулированию расчетов между бюджетами бюджетной системы РФ по распределенным доходам</w:t>
      </w:r>
      <w:r>
        <w:rPr>
          <w:b/>
        </w:rPr>
        <w:t xml:space="preserve"> </w:t>
      </w:r>
      <w:r w:rsidRPr="000A7EB2">
        <w:t>за 2016 год составило – (минус) 3,6 тыс. рублей.</w:t>
      </w:r>
    </w:p>
    <w:p w:rsidR="000A7EB2" w:rsidRDefault="000A7EB2" w:rsidP="0034529F">
      <w:pPr>
        <w:ind w:right="-1" w:firstLine="720"/>
        <w:jc w:val="both"/>
      </w:pPr>
    </w:p>
    <w:p w:rsidR="0016061E" w:rsidRPr="0034529F" w:rsidRDefault="0016061E" w:rsidP="0034529F">
      <w:pPr>
        <w:ind w:right="-1" w:firstLine="720"/>
        <w:jc w:val="both"/>
      </w:pPr>
      <w:r w:rsidRPr="0034529F">
        <w:t>Структура и динамика фактически поступивших неналоговых доходов, а также исполнение плановых назначений по видам доходов бюджета Лотошинского муниципального района приведена в таблице.</w:t>
      </w:r>
    </w:p>
    <w:p w:rsidR="0016061E" w:rsidRPr="004833C7" w:rsidRDefault="0016061E" w:rsidP="004B6F8B">
      <w:pPr>
        <w:ind w:right="-365" w:firstLine="720"/>
        <w:jc w:val="both"/>
        <w:rPr>
          <w:sz w:val="28"/>
        </w:rPr>
      </w:pPr>
    </w:p>
    <w:tbl>
      <w:tblPr>
        <w:tblW w:w="10631" w:type="dxa"/>
        <w:tblInd w:w="108" w:type="dxa"/>
        <w:tblLayout w:type="fixed"/>
        <w:tblLook w:val="00A0"/>
      </w:tblPr>
      <w:tblGrid>
        <w:gridCol w:w="2665"/>
        <w:gridCol w:w="879"/>
        <w:gridCol w:w="851"/>
        <w:gridCol w:w="567"/>
        <w:gridCol w:w="851"/>
        <w:gridCol w:w="850"/>
        <w:gridCol w:w="851"/>
        <w:gridCol w:w="566"/>
        <w:gridCol w:w="850"/>
        <w:gridCol w:w="851"/>
        <w:gridCol w:w="850"/>
      </w:tblGrid>
      <w:tr w:rsidR="0016061E" w:rsidRPr="004833C7" w:rsidTr="00570941">
        <w:trPr>
          <w:trHeight w:val="255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Наименование показателя</w:t>
            </w:r>
          </w:p>
          <w:p w:rsidR="0016061E" w:rsidRPr="004833C7" w:rsidRDefault="0016061E" w:rsidP="00424729">
            <w:pPr>
              <w:ind w:right="-17"/>
              <w:rPr>
                <w:sz w:val="16"/>
                <w:szCs w:val="16"/>
              </w:rPr>
            </w:pPr>
            <w:r w:rsidRPr="004833C7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16061E" w:rsidP="00016392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201</w:t>
            </w:r>
            <w:r w:rsidR="00016392">
              <w:rPr>
                <w:b/>
                <w:sz w:val="16"/>
                <w:szCs w:val="16"/>
              </w:rPr>
              <w:t>5</w:t>
            </w:r>
            <w:r w:rsidRPr="004833C7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CE6148" w:rsidP="00016392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201</w:t>
            </w:r>
            <w:r w:rsidR="00016392">
              <w:rPr>
                <w:b/>
                <w:sz w:val="16"/>
                <w:szCs w:val="16"/>
              </w:rPr>
              <w:t>6</w:t>
            </w:r>
            <w:r w:rsidR="0016061E" w:rsidRPr="004833C7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/>
                <w:sz w:val="16"/>
                <w:szCs w:val="16"/>
              </w:rPr>
            </w:pPr>
            <w:r w:rsidRPr="004833C7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4833C7" w:rsidTr="00570941">
        <w:trPr>
          <w:trHeight w:val="1198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4833C7">
              <w:rPr>
                <w:sz w:val="16"/>
                <w:szCs w:val="16"/>
              </w:rPr>
              <w:t>Уточнен-ный</w:t>
            </w:r>
            <w:proofErr w:type="spellEnd"/>
            <w:proofErr w:type="gramEnd"/>
            <w:r w:rsidRPr="004833C7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 xml:space="preserve">Фактическое исполнение </w:t>
            </w:r>
          </w:p>
          <w:p w:rsidR="0016061E" w:rsidRPr="004833C7" w:rsidRDefault="00CE6148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201</w:t>
            </w:r>
            <w:r w:rsidR="00016392">
              <w:rPr>
                <w:sz w:val="16"/>
                <w:szCs w:val="16"/>
              </w:rPr>
              <w:t>5</w:t>
            </w:r>
            <w:r w:rsidR="0016061E" w:rsidRPr="004833C7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Первоначальный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Уточненный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4833C7" w:rsidRDefault="0016061E" w:rsidP="00424729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Фактическое исполнение</w:t>
            </w:r>
          </w:p>
          <w:p w:rsidR="0016061E" w:rsidRPr="004833C7" w:rsidRDefault="00CE6148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 xml:space="preserve"> 201</w:t>
            </w:r>
            <w:r w:rsidR="00016392">
              <w:rPr>
                <w:sz w:val="16"/>
                <w:szCs w:val="16"/>
              </w:rPr>
              <w:t>6</w:t>
            </w:r>
            <w:r w:rsidR="0016061E" w:rsidRPr="004833C7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990CC4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Исполнение факт 201</w:t>
            </w:r>
            <w:r w:rsidR="00016392">
              <w:rPr>
                <w:sz w:val="16"/>
                <w:szCs w:val="16"/>
              </w:rPr>
              <w:t>6</w:t>
            </w:r>
            <w:r w:rsidR="0016061E" w:rsidRPr="004833C7">
              <w:rPr>
                <w:sz w:val="16"/>
                <w:szCs w:val="16"/>
              </w:rPr>
              <w:t>г. к 201</w:t>
            </w:r>
            <w:r w:rsidR="00016392">
              <w:rPr>
                <w:sz w:val="16"/>
                <w:szCs w:val="16"/>
              </w:rPr>
              <w:t>4</w:t>
            </w:r>
            <w:r w:rsidR="0016061E" w:rsidRPr="004833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 201</w:t>
            </w:r>
            <w:r w:rsidR="00016392">
              <w:rPr>
                <w:sz w:val="16"/>
                <w:szCs w:val="16"/>
              </w:rPr>
              <w:t>6</w:t>
            </w:r>
            <w:r w:rsidRPr="004833C7">
              <w:rPr>
                <w:sz w:val="16"/>
                <w:szCs w:val="16"/>
              </w:rPr>
              <w:t xml:space="preserve">г. к </w:t>
            </w:r>
            <w:proofErr w:type="spellStart"/>
            <w:r w:rsidRPr="004833C7">
              <w:rPr>
                <w:sz w:val="16"/>
                <w:szCs w:val="16"/>
              </w:rPr>
              <w:t>первона-чально-му</w:t>
            </w:r>
            <w:proofErr w:type="spellEnd"/>
            <w:r w:rsidRPr="004833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4833C7" w:rsidRDefault="0016061E" w:rsidP="00016392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Факт 201</w:t>
            </w:r>
            <w:r w:rsidR="00016392">
              <w:rPr>
                <w:sz w:val="16"/>
                <w:szCs w:val="16"/>
              </w:rPr>
              <w:t>6</w:t>
            </w:r>
            <w:r w:rsidRPr="004833C7">
              <w:rPr>
                <w:sz w:val="16"/>
                <w:szCs w:val="16"/>
              </w:rPr>
              <w:t xml:space="preserve"> года к </w:t>
            </w:r>
            <w:proofErr w:type="gramStart"/>
            <w:r w:rsidRPr="004833C7">
              <w:rPr>
                <w:sz w:val="16"/>
                <w:szCs w:val="16"/>
              </w:rPr>
              <w:t>уточненному</w:t>
            </w:r>
            <w:proofErr w:type="gramEnd"/>
          </w:p>
        </w:tc>
      </w:tr>
      <w:tr w:rsidR="0016061E" w:rsidRPr="004833C7" w:rsidTr="00570941">
        <w:trPr>
          <w:trHeight w:val="270"/>
        </w:trPr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4833C7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4833C7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4833C7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4833C7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4833C7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4833C7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4833C7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4833C7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4833C7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4833C7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4833C7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4833C7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4833C7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4833C7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4833C7" w:rsidRDefault="0016061E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4833C7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4833C7">
              <w:rPr>
                <w:bCs/>
                <w:iCs/>
                <w:sz w:val="16"/>
                <w:szCs w:val="16"/>
              </w:rPr>
              <w:t>уб.</w:t>
            </w:r>
          </w:p>
        </w:tc>
      </w:tr>
      <w:tr w:rsidR="00016392" w:rsidRPr="004833C7" w:rsidTr="00570941">
        <w:trPr>
          <w:trHeight w:val="58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b/>
                <w:bCs/>
                <w:sz w:val="16"/>
                <w:szCs w:val="16"/>
              </w:rPr>
            </w:pPr>
            <w:r w:rsidRPr="004833C7">
              <w:rPr>
                <w:b/>
                <w:bCs/>
                <w:sz w:val="16"/>
                <w:szCs w:val="16"/>
              </w:rPr>
              <w:t xml:space="preserve">Неналоговые доходы всего, в том числе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65849,0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A3606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59303,</w:t>
            </w:r>
            <w:r w:rsidR="00A36068">
              <w:rPr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4833C7">
              <w:rPr>
                <w:b/>
                <w:bCs/>
                <w:iCs/>
                <w:sz w:val="16"/>
                <w:szCs w:val="16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47772,8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49853,2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4343</w:t>
            </w:r>
            <w:r w:rsidR="0030191A">
              <w:rPr>
                <w:b/>
                <w:bCs/>
                <w:iCs/>
                <w:sz w:val="16"/>
                <w:szCs w:val="16"/>
              </w:rPr>
              <w:t>2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30191A">
              <w:rPr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</w:t>
            </w:r>
            <w:r w:rsidR="0030191A">
              <w:rPr>
                <w:b/>
                <w:bCs/>
                <w:iCs/>
                <w:sz w:val="16"/>
                <w:szCs w:val="16"/>
              </w:rPr>
              <w:t>15870,8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-43</w:t>
            </w:r>
            <w:r w:rsidR="0030191A">
              <w:rPr>
                <w:b/>
                <w:bCs/>
                <w:iCs/>
                <w:sz w:val="16"/>
                <w:szCs w:val="16"/>
              </w:rPr>
              <w:t>40</w:t>
            </w:r>
            <w:r>
              <w:rPr>
                <w:b/>
                <w:bCs/>
                <w:iCs/>
                <w:sz w:val="16"/>
                <w:szCs w:val="16"/>
              </w:rPr>
              <w:t>,</w:t>
            </w:r>
            <w:r w:rsidR="0030191A">
              <w:rPr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30191A">
            <w:pPr>
              <w:ind w:right="-17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-64</w:t>
            </w:r>
            <w:r w:rsidR="0030191A">
              <w:rPr>
                <w:b/>
                <w:bCs/>
                <w:iCs/>
                <w:sz w:val="16"/>
                <w:szCs w:val="16"/>
              </w:rPr>
              <w:t>20,9</w:t>
            </w:r>
          </w:p>
        </w:tc>
      </w:tr>
      <w:tr w:rsidR="00016392" w:rsidRPr="004833C7" w:rsidTr="00570941">
        <w:trPr>
          <w:trHeight w:val="73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24824,0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19941,3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80,3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19667,4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15562,9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1539BA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-9671,1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-4104,5</w:t>
            </w:r>
          </w:p>
        </w:tc>
      </w:tr>
      <w:tr w:rsidR="00016392" w:rsidRPr="004833C7" w:rsidTr="00570941">
        <w:trPr>
          <w:trHeight w:val="397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753,0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481,1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-65,1</w:t>
            </w:r>
          </w:p>
        </w:tc>
      </w:tr>
      <w:tr w:rsidR="00016392" w:rsidRPr="004833C7" w:rsidTr="00570941">
        <w:trPr>
          <w:trHeight w:val="433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24685,8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23891,2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10446,5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-13444,7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-2739,5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-2958,5</w:t>
            </w:r>
          </w:p>
        </w:tc>
      </w:tr>
      <w:tr w:rsidR="00016392" w:rsidRPr="004833C7" w:rsidTr="00570941">
        <w:trPr>
          <w:trHeight w:val="41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10078,2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9481,5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9833,8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+2990,0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1748,0</w:t>
            </w:r>
          </w:p>
        </w:tc>
      </w:tr>
      <w:tr w:rsidR="00016392" w:rsidRPr="004833C7" w:rsidTr="00570941">
        <w:trPr>
          <w:trHeight w:val="40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5427,4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5427,4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6808,1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+1380,7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+5168,1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-1017,9</w:t>
            </w:r>
          </w:p>
        </w:tc>
      </w:tr>
      <w:tr w:rsidR="00016392" w:rsidRPr="004833C7" w:rsidTr="00570941">
        <w:trPr>
          <w:trHeight w:val="40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424729">
            <w:pPr>
              <w:ind w:right="-17"/>
              <w:jc w:val="both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sz w:val="16"/>
                <w:szCs w:val="16"/>
              </w:rPr>
            </w:pPr>
            <w:r w:rsidRPr="004833C7">
              <w:rPr>
                <w:sz w:val="16"/>
                <w:szCs w:val="16"/>
              </w:rPr>
              <w:t>80,6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016392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 w:rsidRPr="004833C7">
              <w:rPr>
                <w:bCs/>
                <w:iCs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392" w:rsidRPr="004833C7" w:rsidRDefault="00A36068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-19,3</w:t>
            </w:r>
          </w:p>
        </w:tc>
      </w:tr>
      <w:tr w:rsidR="0030191A" w:rsidRPr="004833C7" w:rsidTr="00570941">
        <w:trPr>
          <w:trHeight w:val="40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424729">
            <w:pPr>
              <w:ind w:right="-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Поступления в бюджеты (перечисления из бюджета) по урегулированию расчетов между бюджетами бюджетной системы РФ по распределенным доходам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Pr="004833C7" w:rsidRDefault="0030191A" w:rsidP="00C73408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91A" w:rsidRDefault="0030191A" w:rsidP="00424729">
            <w:pPr>
              <w:ind w:right="-17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-3,6</w:t>
            </w:r>
          </w:p>
        </w:tc>
      </w:tr>
    </w:tbl>
    <w:p w:rsidR="0032212A" w:rsidRPr="0034529F" w:rsidRDefault="0032212A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Безвозмездные поступления</w:t>
      </w:r>
    </w:p>
    <w:p w:rsidR="0016061E" w:rsidRPr="0034529F" w:rsidRDefault="0016061E" w:rsidP="0034529F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Доходы бюджета Лотошинского муни</w:t>
      </w:r>
      <w:r w:rsidR="001903B8" w:rsidRPr="0034529F">
        <w:rPr>
          <w:sz w:val="24"/>
          <w:szCs w:val="24"/>
        </w:rPr>
        <w:t>ципального района за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 по группе «Безвозмездные поступления» составили </w:t>
      </w:r>
      <w:r w:rsidR="00F733CE">
        <w:rPr>
          <w:sz w:val="24"/>
          <w:szCs w:val="24"/>
        </w:rPr>
        <w:t>387925,2</w:t>
      </w:r>
      <w:r w:rsidRPr="0034529F">
        <w:rPr>
          <w:sz w:val="24"/>
          <w:szCs w:val="24"/>
        </w:rPr>
        <w:t xml:space="preserve"> тыс. рублей или </w:t>
      </w:r>
      <w:r w:rsidR="00F733CE">
        <w:rPr>
          <w:sz w:val="24"/>
          <w:szCs w:val="24"/>
        </w:rPr>
        <w:t>61,9</w:t>
      </w:r>
      <w:r w:rsidRPr="0034529F">
        <w:rPr>
          <w:sz w:val="24"/>
          <w:szCs w:val="24"/>
        </w:rPr>
        <w:t xml:space="preserve">% от общего объема доходов бюджета муниципального района. Исполнение составило </w:t>
      </w:r>
      <w:r w:rsidR="00F733CE">
        <w:rPr>
          <w:sz w:val="24"/>
          <w:szCs w:val="24"/>
        </w:rPr>
        <w:t>97,4</w:t>
      </w:r>
      <w:r w:rsidRPr="0034529F">
        <w:rPr>
          <w:sz w:val="24"/>
          <w:szCs w:val="24"/>
        </w:rPr>
        <w:t xml:space="preserve"> % к уточненному бюджету. В сравнении с 201</w:t>
      </w:r>
      <w:r w:rsidR="00F733CE">
        <w:rPr>
          <w:sz w:val="24"/>
          <w:szCs w:val="24"/>
        </w:rPr>
        <w:t>5</w:t>
      </w:r>
      <w:r w:rsidRPr="0034529F">
        <w:rPr>
          <w:sz w:val="24"/>
          <w:szCs w:val="24"/>
        </w:rPr>
        <w:t xml:space="preserve"> годом</w:t>
      </w:r>
      <w:r w:rsidR="001903B8" w:rsidRPr="0034529F">
        <w:rPr>
          <w:sz w:val="24"/>
          <w:szCs w:val="24"/>
        </w:rPr>
        <w:t xml:space="preserve"> (</w:t>
      </w:r>
      <w:r w:rsidR="00F733CE" w:rsidRPr="0034529F">
        <w:rPr>
          <w:sz w:val="24"/>
          <w:szCs w:val="24"/>
        </w:rPr>
        <w:t>323 346,3 </w:t>
      </w:r>
      <w:r w:rsidR="001903B8" w:rsidRPr="0034529F">
        <w:rPr>
          <w:sz w:val="24"/>
          <w:szCs w:val="24"/>
        </w:rPr>
        <w:t xml:space="preserve">тыс. рублей) </w:t>
      </w:r>
      <w:r w:rsidRPr="0034529F">
        <w:rPr>
          <w:sz w:val="24"/>
          <w:szCs w:val="24"/>
        </w:rPr>
        <w:t xml:space="preserve"> </w:t>
      </w:r>
      <w:r w:rsidR="00F733CE">
        <w:rPr>
          <w:sz w:val="24"/>
          <w:szCs w:val="24"/>
        </w:rPr>
        <w:t xml:space="preserve">поступления увеличились на </w:t>
      </w:r>
      <w:r w:rsidR="001903B8" w:rsidRPr="0034529F">
        <w:rPr>
          <w:sz w:val="24"/>
          <w:szCs w:val="24"/>
        </w:rPr>
        <w:t>243 984,1</w:t>
      </w:r>
      <w:r w:rsidRPr="0034529F">
        <w:rPr>
          <w:sz w:val="24"/>
          <w:szCs w:val="24"/>
        </w:rPr>
        <w:t xml:space="preserve">  тыс. рублей или </w:t>
      </w:r>
      <w:r w:rsidR="001903B8" w:rsidRPr="0034529F">
        <w:rPr>
          <w:sz w:val="24"/>
          <w:szCs w:val="24"/>
        </w:rPr>
        <w:t>43,0</w:t>
      </w:r>
      <w:r w:rsidRPr="0034529F">
        <w:rPr>
          <w:sz w:val="24"/>
          <w:szCs w:val="24"/>
        </w:rPr>
        <w:t>% 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Структура безвозмездных поступлений и их доля в доходной части бюдж</w:t>
      </w:r>
      <w:r w:rsidR="001903B8" w:rsidRPr="0034529F">
        <w:rPr>
          <w:sz w:val="24"/>
          <w:szCs w:val="24"/>
        </w:rPr>
        <w:t>ета муниципального района в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году включает дотации, субсидии, субвенции и прочие межбюджетные трансферты. </w:t>
      </w:r>
    </w:p>
    <w:p w:rsidR="001212D1" w:rsidRPr="006C591B" w:rsidRDefault="001212D1" w:rsidP="004B6F8B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p w:rsidR="0016061E" w:rsidRPr="006C591B" w:rsidRDefault="0016061E" w:rsidP="004B6F8B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tbl>
      <w:tblPr>
        <w:tblW w:w="10757" w:type="dxa"/>
        <w:tblInd w:w="108" w:type="dxa"/>
        <w:tblLayout w:type="fixed"/>
        <w:tblLook w:val="00A0"/>
      </w:tblPr>
      <w:tblGrid>
        <w:gridCol w:w="2694"/>
        <w:gridCol w:w="850"/>
        <w:gridCol w:w="851"/>
        <w:gridCol w:w="567"/>
        <w:gridCol w:w="850"/>
        <w:gridCol w:w="851"/>
        <w:gridCol w:w="850"/>
        <w:gridCol w:w="567"/>
        <w:gridCol w:w="892"/>
        <w:gridCol w:w="893"/>
        <w:gridCol w:w="892"/>
      </w:tblGrid>
      <w:tr w:rsidR="0016061E" w:rsidRPr="006C591B" w:rsidTr="000A7EB2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61E" w:rsidRPr="006C591B" w:rsidRDefault="0016061E" w:rsidP="000A7EB2">
            <w:pPr>
              <w:ind w:left="317" w:hanging="317"/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903B8" w:rsidP="00580BB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201</w:t>
            </w:r>
            <w:r w:rsidR="00580BB9">
              <w:rPr>
                <w:b/>
                <w:sz w:val="16"/>
                <w:szCs w:val="16"/>
              </w:rPr>
              <w:t>5</w:t>
            </w:r>
            <w:r w:rsidR="0016061E" w:rsidRPr="006C591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6061E" w:rsidP="00580BB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2</w:t>
            </w:r>
            <w:r w:rsidR="001903B8" w:rsidRPr="006C591B">
              <w:rPr>
                <w:b/>
                <w:sz w:val="16"/>
                <w:szCs w:val="16"/>
              </w:rPr>
              <w:t>01</w:t>
            </w:r>
            <w:r w:rsidR="00580BB9">
              <w:rPr>
                <w:b/>
                <w:sz w:val="16"/>
                <w:szCs w:val="16"/>
              </w:rPr>
              <w:t>6</w:t>
            </w:r>
            <w:r w:rsidRPr="006C591B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6061E" w:rsidRPr="006C591B" w:rsidRDefault="0016061E" w:rsidP="00424729">
            <w:pPr>
              <w:jc w:val="center"/>
              <w:rPr>
                <w:b/>
                <w:sz w:val="16"/>
                <w:szCs w:val="16"/>
              </w:rPr>
            </w:pPr>
            <w:r w:rsidRPr="006C591B">
              <w:rPr>
                <w:b/>
                <w:sz w:val="16"/>
                <w:szCs w:val="16"/>
              </w:rPr>
              <w:t>Отклонение</w:t>
            </w:r>
          </w:p>
        </w:tc>
      </w:tr>
      <w:tr w:rsidR="0016061E" w:rsidRPr="006C591B" w:rsidTr="000A7EB2">
        <w:trPr>
          <w:trHeight w:val="18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42472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6C591B">
              <w:rPr>
                <w:sz w:val="16"/>
                <w:szCs w:val="16"/>
              </w:rPr>
              <w:t>Уточнен-</w:t>
            </w:r>
            <w:r w:rsidR="0016061E" w:rsidRPr="006C591B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="0016061E" w:rsidRPr="006C591B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6C591B" w:rsidRDefault="0016061E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Фактическое исполнение</w:t>
            </w:r>
            <w:r w:rsidR="001903B8" w:rsidRPr="006C591B">
              <w:rPr>
                <w:sz w:val="16"/>
                <w:szCs w:val="16"/>
              </w:rPr>
              <w:t xml:space="preserve"> </w:t>
            </w:r>
            <w:r w:rsidRPr="006C591B">
              <w:rPr>
                <w:sz w:val="16"/>
                <w:szCs w:val="16"/>
              </w:rPr>
              <w:t xml:space="preserve"> 201</w:t>
            </w:r>
            <w:r w:rsidR="00580BB9">
              <w:rPr>
                <w:sz w:val="16"/>
                <w:szCs w:val="16"/>
              </w:rPr>
              <w:t>5</w:t>
            </w:r>
            <w:r w:rsidRPr="006C591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Первоначальный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6061E" w:rsidP="0042472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Уточненный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 xml:space="preserve">Фактическое исполнение </w:t>
            </w:r>
            <w:r w:rsidR="0016061E" w:rsidRPr="006C591B">
              <w:rPr>
                <w:sz w:val="16"/>
                <w:szCs w:val="16"/>
              </w:rPr>
              <w:t>201</w:t>
            </w:r>
            <w:r w:rsidR="00580BB9">
              <w:rPr>
                <w:sz w:val="16"/>
                <w:szCs w:val="16"/>
              </w:rPr>
              <w:t>6</w:t>
            </w:r>
            <w:r w:rsidR="0016061E" w:rsidRPr="006C591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Исполнение факт 201</w:t>
            </w:r>
            <w:r w:rsidR="00580BB9">
              <w:rPr>
                <w:sz w:val="16"/>
                <w:szCs w:val="16"/>
              </w:rPr>
              <w:t>6</w:t>
            </w:r>
            <w:r w:rsidRPr="006C591B">
              <w:rPr>
                <w:sz w:val="16"/>
                <w:szCs w:val="16"/>
              </w:rPr>
              <w:t>г. к 201</w:t>
            </w:r>
            <w:r w:rsidR="00580BB9">
              <w:rPr>
                <w:sz w:val="16"/>
                <w:szCs w:val="16"/>
              </w:rPr>
              <w:t>5</w:t>
            </w:r>
            <w:r w:rsidR="0016061E" w:rsidRPr="006C591B">
              <w:rPr>
                <w:sz w:val="16"/>
                <w:szCs w:val="16"/>
              </w:rPr>
              <w:t>г.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 201</w:t>
            </w:r>
            <w:r w:rsidR="00580BB9">
              <w:rPr>
                <w:sz w:val="16"/>
                <w:szCs w:val="16"/>
              </w:rPr>
              <w:t>6</w:t>
            </w:r>
            <w:r w:rsidR="0016061E" w:rsidRPr="006C591B">
              <w:rPr>
                <w:sz w:val="16"/>
                <w:szCs w:val="16"/>
              </w:rPr>
              <w:t xml:space="preserve">г. к </w:t>
            </w:r>
            <w:proofErr w:type="spellStart"/>
            <w:proofErr w:type="gramStart"/>
            <w:r w:rsidR="0016061E" w:rsidRPr="006C591B">
              <w:rPr>
                <w:sz w:val="16"/>
                <w:szCs w:val="16"/>
              </w:rPr>
              <w:t>первона</w:t>
            </w:r>
            <w:r w:rsidRPr="006C591B">
              <w:rPr>
                <w:sz w:val="16"/>
                <w:szCs w:val="16"/>
              </w:rPr>
              <w:t>-</w:t>
            </w:r>
            <w:r w:rsidR="0016061E" w:rsidRPr="006C591B">
              <w:rPr>
                <w:sz w:val="16"/>
                <w:szCs w:val="16"/>
              </w:rPr>
              <w:t>чальному</w:t>
            </w:r>
            <w:proofErr w:type="spellEnd"/>
            <w:proofErr w:type="gramEnd"/>
            <w:r w:rsidR="0016061E" w:rsidRPr="006C591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61E" w:rsidRPr="006C591B" w:rsidRDefault="001903B8" w:rsidP="00580BB9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Факт 201</w:t>
            </w:r>
            <w:r w:rsidR="00580BB9">
              <w:rPr>
                <w:sz w:val="16"/>
                <w:szCs w:val="16"/>
              </w:rPr>
              <w:t>6</w:t>
            </w:r>
            <w:r w:rsidR="006C591B">
              <w:rPr>
                <w:sz w:val="16"/>
                <w:szCs w:val="16"/>
              </w:rPr>
              <w:t xml:space="preserve"> г. </w:t>
            </w:r>
            <w:r w:rsidR="0016061E" w:rsidRPr="006C591B">
              <w:rPr>
                <w:sz w:val="16"/>
                <w:szCs w:val="16"/>
              </w:rPr>
              <w:t xml:space="preserve"> к </w:t>
            </w:r>
            <w:proofErr w:type="spellStart"/>
            <w:proofErr w:type="gramStart"/>
            <w:r w:rsidR="0016061E" w:rsidRPr="006C591B">
              <w:rPr>
                <w:sz w:val="16"/>
                <w:szCs w:val="16"/>
              </w:rPr>
              <w:t>уточнен</w:t>
            </w:r>
            <w:r w:rsidRPr="006C591B">
              <w:rPr>
                <w:sz w:val="16"/>
                <w:szCs w:val="16"/>
              </w:rPr>
              <w:t>-</w:t>
            </w:r>
            <w:r w:rsidR="0016061E" w:rsidRPr="006C591B">
              <w:rPr>
                <w:sz w:val="16"/>
                <w:szCs w:val="16"/>
              </w:rPr>
              <w:t>ному</w:t>
            </w:r>
            <w:proofErr w:type="spellEnd"/>
            <w:proofErr w:type="gramEnd"/>
          </w:p>
        </w:tc>
      </w:tr>
      <w:tr w:rsidR="0016061E" w:rsidRPr="006C591B" w:rsidTr="000A7EB2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6061E" w:rsidRPr="006C591B" w:rsidRDefault="0016061E" w:rsidP="0042472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C591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6C591B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6C591B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6C591B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6C591B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6C591B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6C591B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6C591B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6C591B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6C591B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6C591B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%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6C591B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6C591B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6C591B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6C591B">
              <w:rPr>
                <w:bCs/>
                <w:iCs/>
                <w:sz w:val="16"/>
                <w:szCs w:val="16"/>
              </w:rPr>
              <w:t>уб.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61E" w:rsidRPr="006C591B" w:rsidRDefault="0016061E" w:rsidP="00424729">
            <w:pPr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тыс</w:t>
            </w:r>
            <w:proofErr w:type="gramStart"/>
            <w:r w:rsidRPr="006C591B">
              <w:rPr>
                <w:bCs/>
                <w:iCs/>
                <w:sz w:val="16"/>
                <w:szCs w:val="16"/>
              </w:rPr>
              <w:t>.р</w:t>
            </w:r>
            <w:proofErr w:type="gramEnd"/>
            <w:r w:rsidRPr="006C591B">
              <w:rPr>
                <w:bCs/>
                <w:iCs/>
                <w:sz w:val="16"/>
                <w:szCs w:val="16"/>
              </w:rPr>
              <w:t>уб.</w:t>
            </w:r>
          </w:p>
        </w:tc>
      </w:tr>
      <w:tr w:rsidR="00580BB9" w:rsidRPr="006C591B" w:rsidTr="000A7EB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b/>
                <w:bCs/>
                <w:sz w:val="16"/>
                <w:szCs w:val="16"/>
              </w:rPr>
            </w:pPr>
            <w:r w:rsidRPr="006C591B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340264,6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323346,3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6C591B">
              <w:rPr>
                <w:b/>
                <w:bCs/>
                <w:iCs/>
                <w:sz w:val="16"/>
                <w:szCs w:val="16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357588,9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398417,1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387925,2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97,4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+64578,9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+30336,8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-10491,9</w:t>
            </w:r>
          </w:p>
        </w:tc>
      </w:tr>
      <w:tr w:rsidR="00580BB9" w:rsidRPr="006C591B" w:rsidTr="000A7EB2">
        <w:trPr>
          <w:trHeight w:val="5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Безвозмездные поступления от других бюджетов бюджетной системы РФ,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334344,4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332159,7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357088,9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903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397051,0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387742,9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97,7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+55583,2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+30654,0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-9308,1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Дотации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66218,0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66218,0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4"/>
                <w:szCs w:val="14"/>
              </w:rPr>
            </w:pPr>
            <w:r w:rsidRPr="006C591B">
              <w:rPr>
                <w:bCs/>
                <w:i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+40704,0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</w:p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Субсидии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11408,4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11248,3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77,5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+1547,9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+11479,2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-3722,9</w:t>
            </w:r>
          </w:p>
        </w:tc>
      </w:tr>
      <w:tr w:rsidR="00580BB9" w:rsidRPr="006C591B" w:rsidTr="000A7EB2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Субвенции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247039,1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245088,1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242358,0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255308,1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98,0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+10220,0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+12950,1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-5191,7</w:t>
            </w:r>
          </w:p>
        </w:tc>
      </w:tr>
      <w:tr w:rsidR="00580BB9" w:rsidRPr="006C591B" w:rsidTr="000A7EB2">
        <w:trPr>
          <w:trHeight w:val="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9678,9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9605,3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153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97,0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+3111,3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+6224,7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-393,5</w:t>
            </w:r>
          </w:p>
        </w:tc>
      </w:tr>
      <w:tr w:rsidR="00580BB9" w:rsidRPr="006C591B" w:rsidTr="000A7EB2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5920,2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1458,8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-980,1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-21,3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-1183,8</w:t>
            </w:r>
          </w:p>
        </w:tc>
      </w:tr>
      <w:tr w:rsidR="00E11388" w:rsidRPr="006C591B" w:rsidTr="000A7EB2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бюджета от возврата остатков субсидий, субвенций и иных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C73408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+99,0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388" w:rsidRPr="006C591B" w:rsidRDefault="00E11388" w:rsidP="00424729">
            <w:pPr>
              <w:jc w:val="center"/>
              <w:rPr>
                <w:bCs/>
                <w:iCs/>
                <w:sz w:val="16"/>
                <w:szCs w:val="16"/>
              </w:rPr>
            </w:pPr>
          </w:p>
        </w:tc>
      </w:tr>
      <w:tr w:rsidR="00580BB9" w:rsidRPr="006C591B" w:rsidTr="000A7EB2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424729">
            <w:pPr>
              <w:jc w:val="both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Возврат остатков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sz w:val="16"/>
                <w:szCs w:val="16"/>
              </w:rPr>
            </w:pPr>
            <w:r w:rsidRPr="006C591B">
              <w:rPr>
                <w:sz w:val="16"/>
                <w:szCs w:val="16"/>
              </w:rPr>
              <w:t>-10272,2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580BB9" w:rsidP="00C73408">
            <w:pPr>
              <w:jc w:val="center"/>
              <w:rPr>
                <w:bCs/>
                <w:iCs/>
                <w:sz w:val="16"/>
                <w:szCs w:val="16"/>
              </w:rPr>
            </w:pPr>
            <w:r w:rsidRPr="006C591B"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-10667,6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-395,4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BB9" w:rsidRPr="006C591B" w:rsidRDefault="004E7CFD" w:rsidP="00424729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-</w:t>
            </w:r>
          </w:p>
        </w:tc>
      </w:tr>
    </w:tbl>
    <w:p w:rsidR="0016061E" w:rsidRPr="006E3AAE" w:rsidRDefault="0016061E" w:rsidP="004B6F8B">
      <w:pPr>
        <w:pStyle w:val="a5"/>
        <w:shd w:val="clear" w:color="auto" w:fill="auto"/>
        <w:spacing w:line="240" w:lineRule="auto"/>
        <w:ind w:right="-365" w:firstLine="720"/>
        <w:rPr>
          <w:color w:val="FF0000"/>
          <w:sz w:val="28"/>
          <w:szCs w:val="28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в бюджет </w:t>
      </w:r>
      <w:r w:rsidRPr="0034529F">
        <w:rPr>
          <w:b/>
          <w:sz w:val="24"/>
          <w:szCs w:val="24"/>
        </w:rPr>
        <w:t>дотаций</w:t>
      </w:r>
      <w:r w:rsidRPr="0034529F">
        <w:rPr>
          <w:sz w:val="24"/>
          <w:szCs w:val="24"/>
        </w:rPr>
        <w:t xml:space="preserve"> составил </w:t>
      </w:r>
      <w:r w:rsidR="00F733CE">
        <w:rPr>
          <w:sz w:val="24"/>
          <w:szCs w:val="24"/>
        </w:rPr>
        <w:t>106922,0</w:t>
      </w:r>
      <w:r w:rsidRPr="0034529F">
        <w:rPr>
          <w:sz w:val="24"/>
          <w:szCs w:val="24"/>
        </w:rPr>
        <w:t xml:space="preserve"> тыс. рублей, что соответствовало </w:t>
      </w:r>
      <w:r w:rsidR="00F733CE">
        <w:rPr>
          <w:sz w:val="24"/>
          <w:szCs w:val="24"/>
        </w:rPr>
        <w:t xml:space="preserve">100,0% </w:t>
      </w:r>
      <w:r w:rsidRPr="0034529F">
        <w:rPr>
          <w:sz w:val="24"/>
          <w:szCs w:val="24"/>
        </w:rPr>
        <w:t>уточненному бюджету.</w:t>
      </w:r>
    </w:p>
    <w:p w:rsidR="0016061E" w:rsidRDefault="0016061E" w:rsidP="00F733CE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>субсидий</w:t>
      </w:r>
      <w:r w:rsidRPr="0034529F">
        <w:rPr>
          <w:sz w:val="24"/>
          <w:szCs w:val="24"/>
        </w:rPr>
        <w:t xml:space="preserve"> из бюджета Московской области составил </w:t>
      </w:r>
      <w:r w:rsidR="00F733CE">
        <w:rPr>
          <w:sz w:val="24"/>
          <w:szCs w:val="24"/>
        </w:rPr>
        <w:t>12796,2</w:t>
      </w:r>
      <w:r w:rsidR="006C591B" w:rsidRPr="0034529F">
        <w:rPr>
          <w:sz w:val="24"/>
          <w:szCs w:val="24"/>
        </w:rPr>
        <w:t xml:space="preserve"> тыс. рублей или </w:t>
      </w:r>
      <w:r w:rsidR="00F733CE">
        <w:rPr>
          <w:sz w:val="24"/>
          <w:szCs w:val="24"/>
        </w:rPr>
        <w:t>77,5</w:t>
      </w:r>
      <w:r w:rsidRPr="0034529F">
        <w:rPr>
          <w:sz w:val="24"/>
          <w:szCs w:val="24"/>
        </w:rPr>
        <w:t>% от уточненного плана (</w:t>
      </w:r>
      <w:r w:rsidR="00F733CE">
        <w:rPr>
          <w:sz w:val="24"/>
          <w:szCs w:val="24"/>
        </w:rPr>
        <w:t>16519,1</w:t>
      </w:r>
      <w:r w:rsidRPr="0034529F">
        <w:rPr>
          <w:sz w:val="24"/>
          <w:szCs w:val="24"/>
        </w:rPr>
        <w:t xml:space="preserve"> тыс. рублей), в том числе:</w:t>
      </w:r>
    </w:p>
    <w:p w:rsidR="0016061E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>- субсидии на обеспече</w:t>
      </w:r>
      <w:r w:rsidR="006C591B" w:rsidRPr="0034529F">
        <w:rPr>
          <w:sz w:val="24"/>
          <w:szCs w:val="24"/>
        </w:rPr>
        <w:t>ние жильем молодых семей на 201</w:t>
      </w:r>
      <w:r w:rsidR="00F733CE">
        <w:rPr>
          <w:sz w:val="24"/>
          <w:szCs w:val="24"/>
        </w:rPr>
        <w:t>6</w:t>
      </w:r>
      <w:r w:rsidRPr="0034529F">
        <w:rPr>
          <w:sz w:val="24"/>
          <w:szCs w:val="24"/>
        </w:rPr>
        <w:t xml:space="preserve"> год в сумме </w:t>
      </w:r>
      <w:r w:rsidR="00F733CE">
        <w:rPr>
          <w:sz w:val="24"/>
          <w:szCs w:val="24"/>
        </w:rPr>
        <w:t>1127,7</w:t>
      </w:r>
      <w:r w:rsidRPr="0034529F">
        <w:rPr>
          <w:sz w:val="24"/>
          <w:szCs w:val="24"/>
        </w:rPr>
        <w:t xml:space="preserve"> тыс. рублей или </w:t>
      </w:r>
      <w:r w:rsidR="006C591B" w:rsidRPr="0034529F">
        <w:rPr>
          <w:sz w:val="24"/>
          <w:szCs w:val="24"/>
        </w:rPr>
        <w:t>100,0</w:t>
      </w:r>
      <w:r w:rsidRPr="0034529F">
        <w:rPr>
          <w:sz w:val="24"/>
          <w:szCs w:val="24"/>
        </w:rPr>
        <w:t>% от уточненного бюджета;</w:t>
      </w:r>
    </w:p>
    <w:p w:rsidR="00F733CE" w:rsidRDefault="00F733C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- субсидии  на реализацию федеральных целевых программ – 719,0 тыс. рублей или 100%</w:t>
      </w:r>
    </w:p>
    <w:p w:rsidR="00F733CE" w:rsidRPr="0034529F" w:rsidRDefault="008410A8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33CE">
        <w:rPr>
          <w:sz w:val="24"/>
          <w:szCs w:val="24"/>
        </w:rPr>
        <w:t>субсидии на осуществление мероприятий п</w:t>
      </w:r>
      <w:r>
        <w:rPr>
          <w:sz w:val="24"/>
          <w:szCs w:val="24"/>
        </w:rPr>
        <w:t>о</w:t>
      </w:r>
      <w:r w:rsidR="00F733CE">
        <w:rPr>
          <w:sz w:val="24"/>
          <w:szCs w:val="24"/>
        </w:rPr>
        <w:t xml:space="preserve"> обеспечению жильем граждан РФ, проживающих в сельской местности – 1823,3 тыс. рублей или 100%</w:t>
      </w:r>
    </w:p>
    <w:p w:rsidR="006C591B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</w:t>
      </w:r>
      <w:r w:rsidR="008410A8">
        <w:rPr>
          <w:sz w:val="24"/>
          <w:szCs w:val="24"/>
        </w:rPr>
        <w:t xml:space="preserve"> с</w:t>
      </w:r>
      <w:r w:rsidR="006C591B" w:rsidRPr="0034529F">
        <w:rPr>
          <w:sz w:val="24"/>
          <w:szCs w:val="24"/>
        </w:rPr>
        <w:t xml:space="preserve">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в сумме </w:t>
      </w:r>
      <w:r w:rsidR="00F733CE">
        <w:rPr>
          <w:sz w:val="24"/>
          <w:szCs w:val="24"/>
        </w:rPr>
        <w:t>1538,6</w:t>
      </w:r>
      <w:r w:rsidR="006C591B" w:rsidRPr="0034529F">
        <w:rPr>
          <w:sz w:val="24"/>
          <w:szCs w:val="24"/>
        </w:rPr>
        <w:t xml:space="preserve"> тыс. рублей или </w:t>
      </w:r>
      <w:r w:rsidR="00F733CE">
        <w:rPr>
          <w:sz w:val="24"/>
          <w:szCs w:val="24"/>
        </w:rPr>
        <w:t>53,1%</w:t>
      </w:r>
      <w:r w:rsidR="006C591B" w:rsidRPr="0034529F">
        <w:rPr>
          <w:sz w:val="24"/>
          <w:szCs w:val="24"/>
        </w:rPr>
        <w:t>от плана;</w:t>
      </w:r>
    </w:p>
    <w:p w:rsidR="006C591B" w:rsidRPr="0034529F" w:rsidRDefault="006C591B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lastRenderedPageBreak/>
        <w:t xml:space="preserve">- </w:t>
      </w:r>
      <w:r w:rsidR="002956F3" w:rsidRPr="0034529F">
        <w:rPr>
          <w:sz w:val="24"/>
          <w:szCs w:val="24"/>
        </w:rPr>
        <w:t xml:space="preserve">   </w:t>
      </w:r>
      <w:r w:rsidRPr="0034529F">
        <w:rPr>
          <w:sz w:val="24"/>
          <w:szCs w:val="24"/>
        </w:rPr>
        <w:t>Прочие субсидии бюджетам муниципальных районов всего 7</w:t>
      </w:r>
      <w:r w:rsidR="001F2C9E" w:rsidRPr="0034529F">
        <w:rPr>
          <w:sz w:val="24"/>
          <w:szCs w:val="24"/>
        </w:rPr>
        <w:t> </w:t>
      </w:r>
      <w:r w:rsidRPr="0034529F">
        <w:rPr>
          <w:sz w:val="24"/>
          <w:szCs w:val="24"/>
        </w:rPr>
        <w:t>978,</w:t>
      </w:r>
      <w:r w:rsidR="001F2C9E" w:rsidRPr="0034529F">
        <w:rPr>
          <w:sz w:val="24"/>
          <w:szCs w:val="24"/>
        </w:rPr>
        <w:t xml:space="preserve">0 тыс. </w:t>
      </w:r>
      <w:r w:rsidR="002956F3" w:rsidRPr="0034529F">
        <w:rPr>
          <w:sz w:val="24"/>
          <w:szCs w:val="24"/>
        </w:rPr>
        <w:t>рублей или 98,0% от плана, в том числе:</w:t>
      </w:r>
    </w:p>
    <w:p w:rsidR="006C591B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 </w:t>
      </w:r>
      <w:r w:rsidR="001F2C9E" w:rsidRPr="0034529F">
        <w:rPr>
          <w:i/>
          <w:sz w:val="24"/>
          <w:szCs w:val="24"/>
        </w:rPr>
        <w:t xml:space="preserve">Субсидии на </w:t>
      </w:r>
      <w:proofErr w:type="spellStart"/>
      <w:r w:rsidR="001F2C9E" w:rsidRPr="0034529F">
        <w:rPr>
          <w:i/>
          <w:sz w:val="24"/>
          <w:szCs w:val="24"/>
        </w:rPr>
        <w:t>софинансирование</w:t>
      </w:r>
      <w:proofErr w:type="spellEnd"/>
      <w:r w:rsidR="001F2C9E" w:rsidRPr="0034529F">
        <w:rPr>
          <w:i/>
          <w:sz w:val="24"/>
          <w:szCs w:val="24"/>
        </w:rPr>
        <w:t xml:space="preserve"> реализации мероприятий подпрограммы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 государственной программы Московской области "Эффективная власть" на 2014-2018 годы</w:t>
      </w:r>
      <w:r w:rsidRPr="0034529F">
        <w:rPr>
          <w:i/>
          <w:sz w:val="24"/>
          <w:szCs w:val="24"/>
        </w:rPr>
        <w:t xml:space="preserve"> в сумме </w:t>
      </w:r>
      <w:r w:rsidR="00F733CE">
        <w:rPr>
          <w:i/>
          <w:sz w:val="24"/>
          <w:szCs w:val="24"/>
        </w:rPr>
        <w:t>300,6</w:t>
      </w:r>
      <w:r w:rsidRPr="0034529F">
        <w:rPr>
          <w:i/>
          <w:sz w:val="24"/>
          <w:szCs w:val="24"/>
        </w:rPr>
        <w:t xml:space="preserve"> тыс. рублей или 9</w:t>
      </w:r>
      <w:r w:rsidR="00F733CE">
        <w:rPr>
          <w:i/>
          <w:sz w:val="24"/>
          <w:szCs w:val="24"/>
        </w:rPr>
        <w:t>0,0</w:t>
      </w:r>
      <w:r w:rsidRPr="0034529F">
        <w:rPr>
          <w:i/>
          <w:sz w:val="24"/>
          <w:szCs w:val="24"/>
        </w:rPr>
        <w:t>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 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населённые пункты Московской области в сумме </w:t>
      </w:r>
      <w:r w:rsidR="00DD5A4F">
        <w:rPr>
          <w:i/>
          <w:sz w:val="24"/>
          <w:szCs w:val="24"/>
        </w:rPr>
        <w:t>300,</w:t>
      </w:r>
      <w:r w:rsidRPr="0034529F">
        <w:rPr>
          <w:i/>
          <w:sz w:val="24"/>
          <w:szCs w:val="24"/>
        </w:rPr>
        <w:t>0 тыс. рублей или 100,0%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>- Субсидии бюджетам муниципальных образований Московской области  на проведение мероприятий по оздоровительной кампании детей в сумме 8</w:t>
      </w:r>
      <w:r w:rsidR="00DD5A4F">
        <w:rPr>
          <w:i/>
          <w:sz w:val="24"/>
          <w:szCs w:val="24"/>
        </w:rPr>
        <w:t>66</w:t>
      </w:r>
      <w:r w:rsidRPr="0034529F">
        <w:rPr>
          <w:i/>
          <w:sz w:val="24"/>
          <w:szCs w:val="24"/>
        </w:rPr>
        <w:t>,0 тыс. рублей или 100,0% от плана;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 xml:space="preserve">-Субсидии бюджетам муниципальных образований Московской области на внедрение современных образовательных технологий в сумме </w:t>
      </w:r>
      <w:r w:rsidR="00DD5A4F">
        <w:rPr>
          <w:i/>
          <w:sz w:val="24"/>
          <w:szCs w:val="24"/>
        </w:rPr>
        <w:t>219,3</w:t>
      </w:r>
      <w:r w:rsidRPr="0034529F">
        <w:rPr>
          <w:i/>
          <w:sz w:val="24"/>
          <w:szCs w:val="24"/>
        </w:rPr>
        <w:t xml:space="preserve"> тыс. рублей или 100,0 от плана;</w:t>
      </w:r>
    </w:p>
    <w:p w:rsidR="002956F3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>-Субсидии бюджетам муниципальных районов Московской области на обеспечение подвоза учащихся к месту обучения в муниципальные учреждения, расположенные в сельской местности в соответствии с долгосрочной целевой программой Московской области "Развитие образования в Московской области в 2013 - 2015 годах</w:t>
      </w:r>
      <w:proofErr w:type="gramStart"/>
      <w:r w:rsidRPr="0034529F">
        <w:rPr>
          <w:i/>
          <w:sz w:val="24"/>
          <w:szCs w:val="24"/>
        </w:rPr>
        <w:t>"в</w:t>
      </w:r>
      <w:proofErr w:type="gramEnd"/>
      <w:r w:rsidRPr="0034529F">
        <w:rPr>
          <w:i/>
          <w:sz w:val="24"/>
          <w:szCs w:val="24"/>
        </w:rPr>
        <w:t xml:space="preserve"> сумме </w:t>
      </w:r>
      <w:r w:rsidR="00DD5A4F">
        <w:rPr>
          <w:i/>
          <w:sz w:val="24"/>
          <w:szCs w:val="24"/>
        </w:rPr>
        <w:t>1005,9</w:t>
      </w:r>
      <w:r w:rsidRPr="0034529F">
        <w:rPr>
          <w:i/>
          <w:sz w:val="24"/>
          <w:szCs w:val="24"/>
        </w:rPr>
        <w:t xml:space="preserve"> тыс. рублей или </w:t>
      </w:r>
      <w:r w:rsidR="00DD5A4F">
        <w:rPr>
          <w:i/>
          <w:sz w:val="24"/>
          <w:szCs w:val="24"/>
        </w:rPr>
        <w:t>98,9</w:t>
      </w:r>
      <w:r w:rsidRPr="0034529F">
        <w:rPr>
          <w:i/>
          <w:sz w:val="24"/>
          <w:szCs w:val="24"/>
        </w:rPr>
        <w:t>% от плана;</w:t>
      </w:r>
    </w:p>
    <w:p w:rsidR="00DD5A4F" w:rsidRDefault="00DD5A4F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-субсидии на приобретение дорожной техники – 976,8 тыс. рублей или 36,0% от плана;</w:t>
      </w:r>
    </w:p>
    <w:p w:rsidR="007452E6" w:rsidRDefault="007452E6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-субсидия на закупку оборудования для общеобразовательных организаций  - победителей областного конкурса на присвоение статуса Региональной инновационной площадки Московской области в соответствии с государственной программой  Московской области «Образование Подмосковья» на 2014-2018 годы  в сумме 1000,0 тыс. рублей или 100% от  плана;</w:t>
      </w:r>
    </w:p>
    <w:p w:rsidR="007452E6" w:rsidRPr="0034529F" w:rsidRDefault="007452E6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-субсидии на укрепление материально-технической базы общеобразовательной организации. </w:t>
      </w:r>
      <w:proofErr w:type="gramStart"/>
      <w:r>
        <w:rPr>
          <w:i/>
          <w:sz w:val="24"/>
          <w:szCs w:val="24"/>
        </w:rPr>
        <w:t>Команда</w:t>
      </w:r>
      <w:proofErr w:type="gramEnd"/>
      <w:r>
        <w:rPr>
          <w:i/>
          <w:sz w:val="24"/>
          <w:szCs w:val="24"/>
        </w:rPr>
        <w:t xml:space="preserve"> которой заняла 1-5 места на соревнованиях «Веселые старты» среди команд общеобразовательных организаций Московской области на призы Губернатора Московской области в сумме 1000,0 тыс. рублей или100,0%;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sz w:val="24"/>
          <w:szCs w:val="24"/>
        </w:rPr>
      </w:pPr>
      <w:r w:rsidRPr="0034529F">
        <w:rPr>
          <w:i/>
          <w:sz w:val="24"/>
          <w:szCs w:val="24"/>
        </w:rPr>
        <w:t>-</w:t>
      </w:r>
      <w:r w:rsidR="007452E6">
        <w:rPr>
          <w:i/>
          <w:sz w:val="24"/>
          <w:szCs w:val="24"/>
        </w:rPr>
        <w:t>с</w:t>
      </w:r>
      <w:r w:rsidRPr="0034529F">
        <w:rPr>
          <w:i/>
          <w:sz w:val="24"/>
          <w:szCs w:val="24"/>
        </w:rPr>
        <w:t xml:space="preserve">убсидии на </w:t>
      </w:r>
      <w:r w:rsidR="006453D1">
        <w:rPr>
          <w:i/>
          <w:sz w:val="24"/>
          <w:szCs w:val="24"/>
        </w:rPr>
        <w:t>обеспечение современным аппаратно-программным комплексами общеобразовательных организаций в Московской области</w:t>
      </w:r>
      <w:proofErr w:type="gramStart"/>
      <w:r w:rsidR="006453D1">
        <w:rPr>
          <w:i/>
          <w:sz w:val="24"/>
          <w:szCs w:val="24"/>
        </w:rPr>
        <w:t xml:space="preserve"> ,</w:t>
      </w:r>
      <w:proofErr w:type="gramEnd"/>
      <w:r w:rsidR="006453D1">
        <w:rPr>
          <w:i/>
          <w:sz w:val="24"/>
          <w:szCs w:val="24"/>
        </w:rPr>
        <w:t xml:space="preserve"> в соответствии с государственной программой Московской области «Эффективная власть» на 2014-2018 годы</w:t>
      </w:r>
      <w:r w:rsidR="0068224F">
        <w:rPr>
          <w:i/>
          <w:sz w:val="24"/>
          <w:szCs w:val="24"/>
        </w:rPr>
        <w:t xml:space="preserve"> не получены, плановые назначения определены в объеме 582,0 тыс. рублей;</w:t>
      </w:r>
    </w:p>
    <w:p w:rsidR="002956F3" w:rsidRPr="0034529F" w:rsidRDefault="002956F3" w:rsidP="0034529F">
      <w:pPr>
        <w:pStyle w:val="a5"/>
        <w:shd w:val="clear" w:color="auto" w:fill="auto"/>
        <w:spacing w:line="240" w:lineRule="auto"/>
        <w:ind w:right="-1" w:firstLine="720"/>
        <w:rPr>
          <w:i/>
          <w:color w:val="FF0000"/>
          <w:sz w:val="24"/>
          <w:szCs w:val="24"/>
        </w:rPr>
      </w:pPr>
      <w:r w:rsidRPr="0034529F">
        <w:rPr>
          <w:i/>
          <w:sz w:val="24"/>
          <w:szCs w:val="24"/>
        </w:rPr>
        <w:t xml:space="preserve">- </w:t>
      </w:r>
      <w:r w:rsidR="0068224F">
        <w:rPr>
          <w:i/>
          <w:sz w:val="24"/>
          <w:szCs w:val="24"/>
        </w:rPr>
        <w:t>с</w:t>
      </w:r>
      <w:r w:rsidRPr="0034529F">
        <w:rPr>
          <w:i/>
          <w:sz w:val="24"/>
          <w:szCs w:val="24"/>
        </w:rPr>
        <w:t xml:space="preserve">убсидии </w:t>
      </w:r>
      <w:r w:rsidR="0068224F">
        <w:rPr>
          <w:i/>
          <w:sz w:val="24"/>
          <w:szCs w:val="24"/>
        </w:rPr>
        <w:t xml:space="preserve">на </w:t>
      </w:r>
      <w:proofErr w:type="spellStart"/>
      <w:r w:rsidR="0068224F">
        <w:rPr>
          <w:i/>
          <w:sz w:val="24"/>
          <w:szCs w:val="24"/>
        </w:rPr>
        <w:t>софинансирование</w:t>
      </w:r>
      <w:proofErr w:type="spellEnd"/>
      <w:r w:rsidR="0068224F">
        <w:rPr>
          <w:i/>
          <w:sz w:val="24"/>
          <w:szCs w:val="24"/>
        </w:rPr>
        <w:t xml:space="preserve"> расходов на повышение заработной платы работникам муниципальных учреждений в сфере образования, культуры, физической культуры и спорта  </w:t>
      </w:r>
      <w:r w:rsidRPr="0034529F">
        <w:rPr>
          <w:i/>
          <w:sz w:val="24"/>
          <w:szCs w:val="24"/>
        </w:rPr>
        <w:t xml:space="preserve"> в сумме </w:t>
      </w:r>
      <w:r w:rsidR="006466A1" w:rsidRPr="0034529F">
        <w:rPr>
          <w:i/>
          <w:sz w:val="24"/>
          <w:szCs w:val="24"/>
        </w:rPr>
        <w:t>1</w:t>
      </w:r>
      <w:r w:rsidR="0068224F">
        <w:rPr>
          <w:i/>
          <w:sz w:val="24"/>
          <w:szCs w:val="24"/>
        </w:rPr>
        <w:t>92</w:t>
      </w:r>
      <w:r w:rsidR="006466A1" w:rsidRPr="0034529F">
        <w:rPr>
          <w:i/>
          <w:sz w:val="24"/>
          <w:szCs w:val="24"/>
        </w:rPr>
        <w:t>0,0 тыс. рублей или 100,0% от плана.</w:t>
      </w:r>
    </w:p>
    <w:p w:rsidR="0016061E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i/>
          <w:color w:val="FF0000"/>
          <w:sz w:val="24"/>
          <w:szCs w:val="24"/>
        </w:rPr>
      </w:pPr>
    </w:p>
    <w:p w:rsidR="0003690D" w:rsidRPr="0034529F" w:rsidRDefault="0016061E" w:rsidP="00E96726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 xml:space="preserve">субвенций </w:t>
      </w:r>
      <w:r w:rsidRPr="0034529F">
        <w:rPr>
          <w:sz w:val="24"/>
          <w:szCs w:val="24"/>
        </w:rPr>
        <w:t xml:space="preserve">из бюджета Московской области составил </w:t>
      </w:r>
      <w:r w:rsidR="00E96726">
        <w:rPr>
          <w:sz w:val="24"/>
          <w:szCs w:val="24"/>
        </w:rPr>
        <w:t>255308</w:t>
      </w:r>
      <w:r w:rsidR="0003690D" w:rsidRPr="0034529F">
        <w:rPr>
          <w:sz w:val="24"/>
          <w:szCs w:val="24"/>
        </w:rPr>
        <w:t xml:space="preserve">,1  тыс. рублей или </w:t>
      </w:r>
      <w:r w:rsidR="00E96726">
        <w:rPr>
          <w:sz w:val="24"/>
          <w:szCs w:val="24"/>
        </w:rPr>
        <w:t>98,0</w:t>
      </w:r>
      <w:r w:rsidRPr="0034529F">
        <w:rPr>
          <w:sz w:val="24"/>
          <w:szCs w:val="24"/>
        </w:rPr>
        <w:t>% от уточненного плана (</w:t>
      </w:r>
      <w:r w:rsidR="00E96726">
        <w:rPr>
          <w:sz w:val="24"/>
          <w:szCs w:val="24"/>
        </w:rPr>
        <w:t>260499,8</w:t>
      </w:r>
      <w:r w:rsidRPr="0034529F">
        <w:rPr>
          <w:sz w:val="24"/>
          <w:szCs w:val="24"/>
        </w:rPr>
        <w:t xml:space="preserve"> тыс. рублей)</w:t>
      </w:r>
      <w:proofErr w:type="gramStart"/>
      <w:r w:rsidRPr="0034529F">
        <w:rPr>
          <w:sz w:val="24"/>
          <w:szCs w:val="24"/>
        </w:rPr>
        <w:t>.</w:t>
      </w:r>
      <w:r w:rsidR="00E96726">
        <w:rPr>
          <w:sz w:val="24"/>
          <w:szCs w:val="24"/>
        </w:rPr>
        <w:t>П</w:t>
      </w:r>
      <w:proofErr w:type="gramEnd"/>
      <w:r w:rsidR="00E96726">
        <w:rPr>
          <w:sz w:val="24"/>
          <w:szCs w:val="24"/>
        </w:rPr>
        <w:t>еречисление субвенций в 2016 году носило заявительный характер в соответствии с фактической потребностью в дене</w:t>
      </w:r>
      <w:r w:rsidR="008410A8">
        <w:rPr>
          <w:sz w:val="24"/>
          <w:szCs w:val="24"/>
        </w:rPr>
        <w:t>ж</w:t>
      </w:r>
      <w:r w:rsidR="00E96726">
        <w:rPr>
          <w:sz w:val="24"/>
          <w:szCs w:val="24"/>
        </w:rPr>
        <w:t>ных средствах.</w:t>
      </w:r>
      <w:r w:rsidRPr="0034529F">
        <w:rPr>
          <w:sz w:val="24"/>
          <w:szCs w:val="24"/>
        </w:rPr>
        <w:t xml:space="preserve"> </w:t>
      </w:r>
    </w:p>
    <w:p w:rsidR="00E96726" w:rsidRDefault="00E96726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A52765" w:rsidRPr="0034529F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Объем поступивших </w:t>
      </w:r>
      <w:r w:rsidRPr="0034529F">
        <w:rPr>
          <w:b/>
          <w:sz w:val="24"/>
          <w:szCs w:val="24"/>
        </w:rPr>
        <w:t>иных межбюджетных трансфертов</w:t>
      </w:r>
      <w:r w:rsidRPr="0034529F">
        <w:rPr>
          <w:sz w:val="24"/>
          <w:szCs w:val="24"/>
        </w:rPr>
        <w:t xml:space="preserve">  составил </w:t>
      </w:r>
      <w:r w:rsidR="00E96726">
        <w:rPr>
          <w:sz w:val="24"/>
          <w:szCs w:val="24"/>
        </w:rPr>
        <w:t>12716,6</w:t>
      </w:r>
      <w:r w:rsidRPr="0034529F">
        <w:rPr>
          <w:sz w:val="24"/>
          <w:szCs w:val="24"/>
        </w:rPr>
        <w:t xml:space="preserve"> тыс. рублей или </w:t>
      </w:r>
      <w:r w:rsidR="00E96726">
        <w:rPr>
          <w:sz w:val="24"/>
          <w:szCs w:val="24"/>
        </w:rPr>
        <w:t>97,0</w:t>
      </w:r>
      <w:r w:rsidRPr="0034529F">
        <w:rPr>
          <w:sz w:val="24"/>
          <w:szCs w:val="24"/>
        </w:rPr>
        <w:t>% от уточненного плана</w:t>
      </w:r>
      <w:r w:rsidR="00A52765" w:rsidRPr="0034529F">
        <w:rPr>
          <w:sz w:val="24"/>
          <w:szCs w:val="24"/>
        </w:rPr>
        <w:t xml:space="preserve">, в том числе </w:t>
      </w:r>
    </w:p>
    <w:p w:rsidR="00A52765" w:rsidRPr="0034529F" w:rsidRDefault="00A52765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t xml:space="preserve">-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(наказы избирателей) в сумме </w:t>
      </w:r>
      <w:r w:rsidR="00E96726">
        <w:rPr>
          <w:sz w:val="24"/>
          <w:szCs w:val="24"/>
        </w:rPr>
        <w:t>5895</w:t>
      </w:r>
      <w:r w:rsidRPr="0034529F">
        <w:rPr>
          <w:sz w:val="24"/>
          <w:szCs w:val="24"/>
        </w:rPr>
        <w:t xml:space="preserve">,0 тыс. рублей или </w:t>
      </w:r>
      <w:r w:rsidR="00E96726">
        <w:rPr>
          <w:sz w:val="24"/>
          <w:szCs w:val="24"/>
        </w:rPr>
        <w:t>100</w:t>
      </w:r>
      <w:r w:rsidRPr="0034529F">
        <w:rPr>
          <w:sz w:val="24"/>
          <w:szCs w:val="24"/>
        </w:rPr>
        <w:t>% от плана;</w:t>
      </w:r>
    </w:p>
    <w:p w:rsidR="0016061E" w:rsidRDefault="00A52765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4529F">
        <w:rPr>
          <w:sz w:val="24"/>
          <w:szCs w:val="24"/>
        </w:rPr>
        <w:lastRenderedPageBreak/>
        <w:t>- трансферты, передаваемые бюджетам муниципальных районов из</w:t>
      </w:r>
      <w:r w:rsidR="0016061E" w:rsidRPr="0034529F">
        <w:rPr>
          <w:sz w:val="24"/>
          <w:szCs w:val="24"/>
        </w:rPr>
        <w:t xml:space="preserve"> бюджетов поселений</w:t>
      </w:r>
      <w:r w:rsidRPr="0034529F">
        <w:rPr>
          <w:sz w:val="24"/>
          <w:szCs w:val="24"/>
        </w:rPr>
        <w:t>,</w:t>
      </w:r>
      <w:r w:rsidR="0016061E" w:rsidRPr="0034529F">
        <w:rPr>
          <w:sz w:val="24"/>
          <w:szCs w:val="24"/>
        </w:rPr>
        <w:t xml:space="preserve"> составил</w:t>
      </w:r>
      <w:r w:rsidRPr="0034529F">
        <w:rPr>
          <w:sz w:val="24"/>
          <w:szCs w:val="24"/>
        </w:rPr>
        <w:t xml:space="preserve">и </w:t>
      </w:r>
      <w:r w:rsidR="0016061E" w:rsidRPr="0034529F">
        <w:rPr>
          <w:sz w:val="24"/>
          <w:szCs w:val="24"/>
        </w:rPr>
        <w:t xml:space="preserve"> </w:t>
      </w:r>
      <w:r w:rsidR="00E96726">
        <w:rPr>
          <w:sz w:val="24"/>
          <w:szCs w:val="24"/>
        </w:rPr>
        <w:t>2531,7</w:t>
      </w:r>
      <w:r w:rsidR="0016061E" w:rsidRPr="0034529F">
        <w:rPr>
          <w:sz w:val="24"/>
          <w:szCs w:val="24"/>
        </w:rPr>
        <w:t xml:space="preserve"> тыс. рублей или </w:t>
      </w:r>
      <w:r w:rsidR="00E96726">
        <w:rPr>
          <w:sz w:val="24"/>
          <w:szCs w:val="24"/>
        </w:rPr>
        <w:t>96,7</w:t>
      </w:r>
      <w:r w:rsidR="0016061E" w:rsidRPr="0034529F">
        <w:rPr>
          <w:sz w:val="24"/>
          <w:szCs w:val="24"/>
        </w:rPr>
        <w:t>% от уточненного бюджета.</w:t>
      </w:r>
      <w:r w:rsidRPr="0034529F">
        <w:rPr>
          <w:sz w:val="24"/>
          <w:szCs w:val="24"/>
        </w:rPr>
        <w:t xml:space="preserve"> Не в полном объеме перечислены трансферты из бюджета городского поселения «Лотошино» (</w:t>
      </w:r>
      <w:proofErr w:type="spellStart"/>
      <w:r w:rsidRPr="0034529F">
        <w:rPr>
          <w:sz w:val="24"/>
          <w:szCs w:val="24"/>
        </w:rPr>
        <w:t>недопоступило</w:t>
      </w:r>
      <w:proofErr w:type="spellEnd"/>
      <w:r w:rsidRPr="0034529F">
        <w:rPr>
          <w:sz w:val="24"/>
          <w:szCs w:val="24"/>
        </w:rPr>
        <w:t xml:space="preserve"> </w:t>
      </w:r>
      <w:r w:rsidR="00E96726">
        <w:rPr>
          <w:sz w:val="24"/>
          <w:szCs w:val="24"/>
        </w:rPr>
        <w:t>32,5</w:t>
      </w:r>
      <w:r w:rsidRPr="0034529F">
        <w:rPr>
          <w:sz w:val="24"/>
          <w:szCs w:val="24"/>
        </w:rPr>
        <w:t xml:space="preserve"> тыс. рублей), Сельского поселения «</w:t>
      </w:r>
      <w:proofErr w:type="spellStart"/>
      <w:r w:rsidRPr="0034529F">
        <w:rPr>
          <w:sz w:val="24"/>
          <w:szCs w:val="24"/>
        </w:rPr>
        <w:t>Ошейкинское</w:t>
      </w:r>
      <w:proofErr w:type="spellEnd"/>
      <w:r w:rsidRPr="0034529F">
        <w:rPr>
          <w:sz w:val="24"/>
          <w:szCs w:val="24"/>
        </w:rPr>
        <w:t>»</w:t>
      </w:r>
      <w:r w:rsidR="00E96726">
        <w:rPr>
          <w:sz w:val="24"/>
          <w:szCs w:val="24"/>
        </w:rPr>
        <w:t xml:space="preserve"> (</w:t>
      </w:r>
      <w:proofErr w:type="spellStart"/>
      <w:r w:rsidR="00E96726">
        <w:rPr>
          <w:sz w:val="24"/>
          <w:szCs w:val="24"/>
        </w:rPr>
        <w:t>недопоступило</w:t>
      </w:r>
      <w:proofErr w:type="spellEnd"/>
      <w:r w:rsidR="00E96726">
        <w:rPr>
          <w:sz w:val="24"/>
          <w:szCs w:val="24"/>
        </w:rPr>
        <w:t xml:space="preserve"> 8,5 тыс. рублей), сельское поселение </w:t>
      </w:r>
      <w:proofErr w:type="spellStart"/>
      <w:r w:rsidR="00E96726">
        <w:rPr>
          <w:sz w:val="24"/>
          <w:szCs w:val="24"/>
        </w:rPr>
        <w:t>Микулинское</w:t>
      </w:r>
      <w:proofErr w:type="spellEnd"/>
      <w:r w:rsidRPr="0034529F">
        <w:rPr>
          <w:sz w:val="24"/>
          <w:szCs w:val="24"/>
        </w:rPr>
        <w:t xml:space="preserve"> (</w:t>
      </w:r>
      <w:proofErr w:type="spellStart"/>
      <w:r w:rsidR="007E4FBF">
        <w:rPr>
          <w:sz w:val="24"/>
          <w:szCs w:val="24"/>
        </w:rPr>
        <w:t>недопоступило</w:t>
      </w:r>
      <w:proofErr w:type="spellEnd"/>
      <w:r w:rsidR="007E4FBF">
        <w:rPr>
          <w:sz w:val="24"/>
          <w:szCs w:val="24"/>
        </w:rPr>
        <w:t xml:space="preserve"> </w:t>
      </w:r>
      <w:r w:rsidR="00BD06CD">
        <w:rPr>
          <w:sz w:val="24"/>
          <w:szCs w:val="24"/>
        </w:rPr>
        <w:t xml:space="preserve">45,4 </w:t>
      </w:r>
      <w:r w:rsidR="007E4FBF">
        <w:rPr>
          <w:sz w:val="24"/>
          <w:szCs w:val="24"/>
        </w:rPr>
        <w:t>тыс. рублей);</w:t>
      </w:r>
    </w:p>
    <w:p w:rsidR="007E4FBF" w:rsidRDefault="007E4FBF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6CD">
        <w:rPr>
          <w:sz w:val="24"/>
          <w:szCs w:val="24"/>
        </w:rPr>
        <w:t>межбюджетные трансферты на комплектование книжных фондов библиотек муниципальных образований поступили в объеме 14,8 тыс. рублей или 100%</w:t>
      </w:r>
      <w:r>
        <w:rPr>
          <w:sz w:val="24"/>
          <w:szCs w:val="24"/>
        </w:rPr>
        <w:t>;</w:t>
      </w:r>
    </w:p>
    <w:p w:rsidR="00BD06CD" w:rsidRDefault="007E4FBF" w:rsidP="00BD06CD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6CD">
        <w:rPr>
          <w:sz w:val="24"/>
          <w:szCs w:val="24"/>
        </w:rPr>
        <w:t xml:space="preserve"> иные межбюджетные трансферты на благоустройство воинского захоронения </w:t>
      </w:r>
      <w:r w:rsidR="008410A8">
        <w:rPr>
          <w:sz w:val="24"/>
          <w:szCs w:val="24"/>
        </w:rPr>
        <w:t>«</w:t>
      </w:r>
      <w:r w:rsidR="00BD06CD">
        <w:rPr>
          <w:sz w:val="24"/>
          <w:szCs w:val="24"/>
        </w:rPr>
        <w:t xml:space="preserve">Курган памяти 30-й Ударной Армии», расположенного в сельском поселении </w:t>
      </w:r>
      <w:proofErr w:type="spellStart"/>
      <w:r w:rsidR="00BD06CD">
        <w:rPr>
          <w:sz w:val="24"/>
          <w:szCs w:val="24"/>
        </w:rPr>
        <w:t>Микулинское</w:t>
      </w:r>
      <w:proofErr w:type="spellEnd"/>
      <w:r w:rsidR="00BD06CD">
        <w:rPr>
          <w:sz w:val="24"/>
          <w:szCs w:val="24"/>
        </w:rPr>
        <w:t xml:space="preserve"> Лотошинского муниципального района  получен в сумме 4725,1 тыс. рублей или 93,3%.</w:t>
      </w:r>
    </w:p>
    <w:p w:rsidR="0016061E" w:rsidRPr="0034529F" w:rsidRDefault="0016061E" w:rsidP="0034529F">
      <w:pPr>
        <w:ind w:right="-1" w:firstLine="720"/>
        <w:rPr>
          <w:color w:val="FF0000"/>
        </w:rPr>
      </w:pPr>
    </w:p>
    <w:p w:rsidR="0016061E" w:rsidRDefault="0016061E" w:rsidP="0034529F">
      <w:pPr>
        <w:ind w:right="-1" w:firstLine="720"/>
        <w:jc w:val="both"/>
      </w:pPr>
      <w:r w:rsidRPr="0034529F">
        <w:t>Объем</w:t>
      </w:r>
      <w:r w:rsidRPr="0034529F">
        <w:rPr>
          <w:b/>
        </w:rPr>
        <w:t xml:space="preserve"> прочих безвозмездных поступлений</w:t>
      </w:r>
      <w:r w:rsidRPr="0034529F">
        <w:t xml:space="preserve">  составил </w:t>
      </w:r>
      <w:r w:rsidR="00BD06CD">
        <w:t>478,7</w:t>
      </w:r>
      <w:r w:rsidRPr="0034529F">
        <w:t xml:space="preserve"> тыс. рублей или  </w:t>
      </w:r>
      <w:r w:rsidR="00BD06CD">
        <w:t>28,8</w:t>
      </w:r>
      <w:r w:rsidRPr="0034529F">
        <w:t xml:space="preserve">% от уточненного плана. </w:t>
      </w:r>
    </w:p>
    <w:p w:rsidR="00570941" w:rsidRPr="00420843" w:rsidRDefault="00F17BE6" w:rsidP="0034529F">
      <w:pPr>
        <w:ind w:right="-1" w:firstLine="720"/>
        <w:jc w:val="both"/>
      </w:pPr>
      <w:r w:rsidRPr="00420843">
        <w:t xml:space="preserve">Решением Совета депутатов Лотошинского муниципального района от 06.07.2015 №92/12  утверждено Положение о порядке зачисления и расходования безвозмездных поступлений, в том числе добровольных пожертвований, в бюджет Лотошинского муниципального района Московской области (далее – Положение о безвозмездных поступлениях). Пунктом 4.2 Положения о безвозмездных поступлениях установлена обязанность по </w:t>
      </w:r>
      <w:r w:rsidR="006C0726" w:rsidRPr="00420843">
        <w:t>п</w:t>
      </w:r>
      <w:r w:rsidRPr="00420843">
        <w:t>редоста</w:t>
      </w:r>
      <w:r w:rsidR="006C0726" w:rsidRPr="00420843">
        <w:t>в</w:t>
      </w:r>
      <w:r w:rsidRPr="00420843">
        <w:t xml:space="preserve">лению ежеквартально до 10 числа месяца, следующего за отчетным кварталом, в Совет депутатов и Главе Лотошинского муниципального района Отчета о фактическом поступлении и использовании безвозмездных поступлений в разрезе направления их использования. </w:t>
      </w:r>
      <w:r w:rsidR="006C0726" w:rsidRPr="00420843">
        <w:t xml:space="preserve"> </w:t>
      </w:r>
    </w:p>
    <w:p w:rsidR="006C0726" w:rsidRPr="00420843" w:rsidRDefault="006C0726" w:rsidP="0034529F">
      <w:pPr>
        <w:ind w:right="-1" w:firstLine="720"/>
        <w:jc w:val="both"/>
      </w:pPr>
      <w:r w:rsidRPr="00420843">
        <w:t>На начало проверки</w:t>
      </w:r>
      <w:proofErr w:type="gramStart"/>
      <w:r w:rsidRPr="00420843">
        <w:t xml:space="preserve"> ,</w:t>
      </w:r>
      <w:proofErr w:type="gramEnd"/>
      <w:r w:rsidRPr="00420843">
        <w:t xml:space="preserve"> в нарушение п. 4.2  Положения о безвозмездных поступлениях Отчет о фактическом поступлении и использовании безвозмездных поступлений в разрезе направления их использования отсутствовал. В ходе проверки отчет составлен и предост</w:t>
      </w:r>
      <w:r w:rsidR="00420843" w:rsidRPr="00420843">
        <w:t>а</w:t>
      </w:r>
      <w:r w:rsidRPr="00420843">
        <w:t>влен в Контрольно-счетную палату Лотошинского муниципального района.</w:t>
      </w:r>
    </w:p>
    <w:p w:rsidR="0049276E" w:rsidRPr="00420843" w:rsidRDefault="0049276E" w:rsidP="0034529F">
      <w:pPr>
        <w:ind w:right="-1" w:firstLine="720"/>
        <w:jc w:val="both"/>
        <w:rPr>
          <w:i/>
        </w:rPr>
      </w:pPr>
    </w:p>
    <w:p w:rsidR="0016061E" w:rsidRPr="0049276E" w:rsidRDefault="0049276E" w:rsidP="0034529F">
      <w:pPr>
        <w:ind w:right="-1" w:firstLine="720"/>
        <w:jc w:val="both"/>
        <w:rPr>
          <w:i/>
        </w:rPr>
      </w:pPr>
      <w:r w:rsidRPr="0049276E">
        <w:rPr>
          <w:b/>
        </w:rPr>
        <w:t>Доходы бюджета от возврата бюджетами бюджетной системы Российской Федерации ост</w:t>
      </w:r>
      <w:r w:rsidR="00D022ED">
        <w:rPr>
          <w:b/>
        </w:rPr>
        <w:t>а</w:t>
      </w:r>
      <w:r w:rsidRPr="0049276E">
        <w:rPr>
          <w:b/>
        </w:rPr>
        <w:t>тков субсидий, субвенций и иных межбюджетных трансфертов, имеющих целевое</w:t>
      </w:r>
      <w:r w:rsidR="00D022ED">
        <w:rPr>
          <w:b/>
        </w:rPr>
        <w:t xml:space="preserve"> </w:t>
      </w:r>
      <w:r w:rsidRPr="0049276E">
        <w:rPr>
          <w:b/>
        </w:rPr>
        <w:t xml:space="preserve">назначение, прошлых лет </w:t>
      </w:r>
      <w:r w:rsidRPr="00D022ED">
        <w:t>составили 99,0 тыс. рублей</w:t>
      </w:r>
      <w:r w:rsidRPr="0049276E">
        <w:rPr>
          <w:i/>
        </w:rPr>
        <w:t>.</w:t>
      </w:r>
    </w:p>
    <w:p w:rsidR="0049276E" w:rsidRPr="0034529F" w:rsidRDefault="0049276E" w:rsidP="0034529F">
      <w:pPr>
        <w:ind w:right="-1" w:firstLine="720"/>
        <w:jc w:val="both"/>
        <w:rPr>
          <w:i/>
          <w:color w:val="FF0000"/>
        </w:rPr>
      </w:pPr>
    </w:p>
    <w:p w:rsidR="00BE4356" w:rsidRPr="0034529F" w:rsidRDefault="00DD77A5" w:rsidP="00D022ED">
      <w:pPr>
        <w:ind w:right="-1" w:firstLine="720"/>
        <w:jc w:val="both"/>
      </w:pPr>
      <w:r w:rsidRPr="0034529F">
        <w:rPr>
          <w:b/>
        </w:rPr>
        <w:t xml:space="preserve">Возврат остатков субсидий, субвенций и иных межбюджетных трансфертов, имеющих целевое назначение, прошлых лет из бюджета муниципального района </w:t>
      </w:r>
      <w:r w:rsidRPr="00D022ED">
        <w:t xml:space="preserve">осуществлен в сумме </w:t>
      </w:r>
      <w:r w:rsidR="0049276E" w:rsidRPr="00D022ED">
        <w:t>395,4</w:t>
      </w:r>
      <w:r w:rsidRPr="00D022ED">
        <w:t xml:space="preserve"> тыс. рублей</w:t>
      </w:r>
      <w:r w:rsidR="00D022ED">
        <w:t>.</w:t>
      </w:r>
    </w:p>
    <w:p w:rsidR="00DD77A5" w:rsidRPr="0034529F" w:rsidRDefault="00DD77A5" w:rsidP="0034529F">
      <w:pPr>
        <w:ind w:right="-1" w:firstLine="720"/>
        <w:jc w:val="both"/>
        <w:rPr>
          <w:color w:val="FF0000"/>
        </w:rPr>
      </w:pPr>
    </w:p>
    <w:p w:rsidR="0016061E" w:rsidRPr="00A86F14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A86F14">
        <w:rPr>
          <w:sz w:val="24"/>
          <w:szCs w:val="24"/>
        </w:rPr>
        <w:t>Недоимка организаций и физических лиц по платежам и сборам в бюджет Лотошинского муниципального райо</w:t>
      </w:r>
      <w:r w:rsidR="00707588" w:rsidRPr="00A86F14">
        <w:rPr>
          <w:sz w:val="24"/>
          <w:szCs w:val="24"/>
        </w:rPr>
        <w:t>на по состоянию на 1 января 201</w:t>
      </w:r>
      <w:r w:rsidR="00EA01AF" w:rsidRPr="00A86F14">
        <w:rPr>
          <w:sz w:val="24"/>
          <w:szCs w:val="24"/>
        </w:rPr>
        <w:t>7</w:t>
      </w:r>
      <w:r w:rsidRPr="00A86F14">
        <w:rPr>
          <w:sz w:val="24"/>
          <w:szCs w:val="24"/>
        </w:rPr>
        <w:t xml:space="preserve"> года составила </w:t>
      </w:r>
      <w:r w:rsidR="00EA01AF" w:rsidRPr="00A86F14">
        <w:rPr>
          <w:sz w:val="24"/>
          <w:szCs w:val="24"/>
        </w:rPr>
        <w:t>14058,0</w:t>
      </w:r>
      <w:r w:rsidRPr="00A86F14">
        <w:rPr>
          <w:sz w:val="24"/>
          <w:szCs w:val="24"/>
        </w:rPr>
        <w:t xml:space="preserve"> тыс. рублей, что на </w:t>
      </w:r>
      <w:r w:rsidR="00EA01AF" w:rsidRPr="00A86F14">
        <w:rPr>
          <w:sz w:val="24"/>
          <w:szCs w:val="24"/>
        </w:rPr>
        <w:t>2105,4</w:t>
      </w:r>
      <w:r w:rsidRPr="00A86F14">
        <w:rPr>
          <w:sz w:val="24"/>
          <w:szCs w:val="24"/>
        </w:rPr>
        <w:t xml:space="preserve"> тыс. рублей или на </w:t>
      </w:r>
      <w:r w:rsidR="00EA01AF" w:rsidRPr="00A86F14">
        <w:rPr>
          <w:sz w:val="24"/>
          <w:szCs w:val="24"/>
        </w:rPr>
        <w:t>17,6</w:t>
      </w:r>
      <w:r w:rsidRPr="00A86F14">
        <w:rPr>
          <w:sz w:val="24"/>
          <w:szCs w:val="24"/>
        </w:rPr>
        <w:t xml:space="preserve">% </w:t>
      </w:r>
      <w:r w:rsidR="00EA01AF" w:rsidRPr="00A86F14">
        <w:rPr>
          <w:sz w:val="24"/>
          <w:szCs w:val="24"/>
        </w:rPr>
        <w:t xml:space="preserve">выше </w:t>
      </w:r>
      <w:r w:rsidR="00707588" w:rsidRPr="00A86F14">
        <w:rPr>
          <w:sz w:val="24"/>
          <w:szCs w:val="24"/>
        </w:rPr>
        <w:t>размера задолженности по состоянию на 01.01.201</w:t>
      </w:r>
      <w:r w:rsidR="00EA01AF" w:rsidRPr="00A86F14">
        <w:rPr>
          <w:sz w:val="24"/>
          <w:szCs w:val="24"/>
        </w:rPr>
        <w:t>6</w:t>
      </w:r>
      <w:r w:rsidR="00707588" w:rsidRPr="00A86F14">
        <w:rPr>
          <w:sz w:val="24"/>
          <w:szCs w:val="24"/>
        </w:rPr>
        <w:t xml:space="preserve"> года.</w:t>
      </w:r>
    </w:p>
    <w:p w:rsidR="0016061E" w:rsidRPr="00A86F14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proofErr w:type="gramStart"/>
      <w:r w:rsidRPr="00A86F14">
        <w:rPr>
          <w:sz w:val="24"/>
          <w:szCs w:val="24"/>
        </w:rPr>
        <w:t xml:space="preserve">В общей структуре задолженности  </w:t>
      </w:r>
      <w:r w:rsidR="00EA01AF" w:rsidRPr="00A86F14">
        <w:rPr>
          <w:sz w:val="24"/>
          <w:szCs w:val="24"/>
        </w:rPr>
        <w:t>44,8</w:t>
      </w:r>
      <w:r w:rsidRPr="00A86F14">
        <w:rPr>
          <w:sz w:val="24"/>
          <w:szCs w:val="24"/>
        </w:rPr>
        <w:t>% (</w:t>
      </w:r>
      <w:r w:rsidR="00EA01AF" w:rsidRPr="00A86F14">
        <w:rPr>
          <w:sz w:val="24"/>
          <w:szCs w:val="24"/>
        </w:rPr>
        <w:t>6299,1</w:t>
      </w:r>
      <w:r w:rsidRPr="00A86F14">
        <w:rPr>
          <w:sz w:val="24"/>
          <w:szCs w:val="24"/>
        </w:rPr>
        <w:t xml:space="preserve"> тыс. рублей)</w:t>
      </w:r>
      <w:r w:rsidR="005479F5" w:rsidRPr="00A86F14">
        <w:rPr>
          <w:sz w:val="24"/>
          <w:szCs w:val="24"/>
        </w:rPr>
        <w:t xml:space="preserve"> составляет</w:t>
      </w:r>
      <w:r w:rsidRPr="00A86F14">
        <w:rPr>
          <w:sz w:val="24"/>
          <w:szCs w:val="24"/>
        </w:rPr>
        <w:t xml:space="preserve"> задолженность по налогу на доходы физических лиц; </w:t>
      </w:r>
      <w:r w:rsidR="00EA01AF" w:rsidRPr="00A86F14">
        <w:rPr>
          <w:sz w:val="24"/>
          <w:szCs w:val="24"/>
        </w:rPr>
        <w:t>23,8% (3339,4 тыс. рублей) - задолженность по единому налогу на вмененный доход; 11,9</w:t>
      </w:r>
      <w:r w:rsidRPr="00A86F14">
        <w:rPr>
          <w:sz w:val="24"/>
          <w:szCs w:val="24"/>
        </w:rPr>
        <w:t>% (</w:t>
      </w:r>
      <w:r w:rsidR="00EA01AF" w:rsidRPr="00A86F14">
        <w:rPr>
          <w:sz w:val="24"/>
          <w:szCs w:val="24"/>
        </w:rPr>
        <w:t>1668,2</w:t>
      </w:r>
      <w:r w:rsidRPr="00A86F14">
        <w:rPr>
          <w:sz w:val="24"/>
          <w:szCs w:val="24"/>
        </w:rPr>
        <w:t xml:space="preserve"> тыс. рублей) </w:t>
      </w:r>
      <w:r w:rsidR="005479F5" w:rsidRPr="00A86F14">
        <w:rPr>
          <w:sz w:val="24"/>
          <w:szCs w:val="24"/>
        </w:rPr>
        <w:t>-</w:t>
      </w:r>
      <w:r w:rsidRPr="00A86F14">
        <w:rPr>
          <w:sz w:val="24"/>
          <w:szCs w:val="24"/>
        </w:rPr>
        <w:t xml:space="preserve"> задолженность по арендной плате за земельные участки; </w:t>
      </w:r>
      <w:r w:rsidR="00EA01AF" w:rsidRPr="00A86F14">
        <w:rPr>
          <w:sz w:val="24"/>
          <w:szCs w:val="24"/>
        </w:rPr>
        <w:t>10,9</w:t>
      </w:r>
      <w:r w:rsidR="00336015" w:rsidRPr="00A86F14">
        <w:rPr>
          <w:sz w:val="24"/>
          <w:szCs w:val="24"/>
        </w:rPr>
        <w:t>% (1</w:t>
      </w:r>
      <w:r w:rsidR="00EA01AF" w:rsidRPr="00A86F14">
        <w:rPr>
          <w:sz w:val="24"/>
          <w:szCs w:val="24"/>
        </w:rPr>
        <w:t> 530,6</w:t>
      </w:r>
      <w:r w:rsidR="00336015" w:rsidRPr="00A86F14">
        <w:rPr>
          <w:sz w:val="24"/>
          <w:szCs w:val="24"/>
        </w:rPr>
        <w:t xml:space="preserve"> тыс. рублей) – задолженность по плате за негативное воздействие на окружающую среду</w:t>
      </w:r>
      <w:r w:rsidR="00EA01AF" w:rsidRPr="00A86F14">
        <w:rPr>
          <w:sz w:val="24"/>
          <w:szCs w:val="24"/>
        </w:rPr>
        <w:t>.</w:t>
      </w:r>
      <w:r w:rsidR="00336015" w:rsidRPr="00A86F14">
        <w:rPr>
          <w:sz w:val="24"/>
          <w:szCs w:val="24"/>
        </w:rPr>
        <w:t xml:space="preserve"> </w:t>
      </w:r>
      <w:proofErr w:type="gramEnd"/>
    </w:p>
    <w:p w:rsidR="00EA01AF" w:rsidRDefault="00EA01AF" w:rsidP="0034529F">
      <w:pPr>
        <w:tabs>
          <w:tab w:val="left" w:pos="9355"/>
          <w:tab w:val="left" w:pos="15300"/>
        </w:tabs>
        <w:ind w:right="-1" w:firstLine="720"/>
        <w:jc w:val="both"/>
        <w:outlineLvl w:val="0"/>
        <w:rPr>
          <w:color w:val="FF0000"/>
        </w:rPr>
      </w:pPr>
    </w:p>
    <w:p w:rsidR="0016061E" w:rsidRPr="00D700DA" w:rsidRDefault="0016061E" w:rsidP="0034529F">
      <w:pPr>
        <w:tabs>
          <w:tab w:val="left" w:pos="9355"/>
          <w:tab w:val="left" w:pos="15300"/>
        </w:tabs>
        <w:ind w:right="-1" w:firstLine="720"/>
        <w:jc w:val="both"/>
        <w:outlineLvl w:val="0"/>
      </w:pPr>
      <w:proofErr w:type="gramStart"/>
      <w:r w:rsidRPr="00D700DA">
        <w:t>В целях реализации мер, направленных на пополнение  доходной части местного бюджета за счет налоговых и</w:t>
      </w:r>
      <w:r w:rsidR="000E7DFD" w:rsidRPr="00D700DA">
        <w:t xml:space="preserve"> неналоговых поступлений, в 201</w:t>
      </w:r>
      <w:r w:rsidR="00D700DA" w:rsidRPr="00D700DA">
        <w:t>6</w:t>
      </w:r>
      <w:r w:rsidRPr="00D700DA">
        <w:t xml:space="preserve"> году осуществляла работу Межведомственная комиссия по вопросам мобилизации доходов бюджета Лотошинского му</w:t>
      </w:r>
      <w:r w:rsidR="001539BA" w:rsidRPr="00D700DA">
        <w:t>ниципального района, созданная Постановлением Г</w:t>
      </w:r>
      <w:r w:rsidRPr="00D700DA">
        <w:t>лавы муниципального района от 30.12.2011г. №1395</w:t>
      </w:r>
      <w:r w:rsidR="00740AFF" w:rsidRPr="00D700DA">
        <w:t xml:space="preserve"> (отменено Постановлением Главы от 10.11.2015г. №1229 в связи с изменением состава комиссии)</w:t>
      </w:r>
      <w:r w:rsidRPr="00D700DA">
        <w:t xml:space="preserve">. </w:t>
      </w:r>
      <w:proofErr w:type="gramEnd"/>
    </w:p>
    <w:p w:rsidR="0016061E" w:rsidRPr="00D700DA" w:rsidRDefault="0016061E" w:rsidP="0034529F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16061E" w:rsidRPr="00D700DA" w:rsidRDefault="0016061E" w:rsidP="0034529F">
      <w:pPr>
        <w:ind w:right="-1" w:firstLine="720"/>
        <w:jc w:val="both"/>
      </w:pPr>
      <w:r w:rsidRPr="00D700DA">
        <w:lastRenderedPageBreak/>
        <w:t xml:space="preserve">В целях увеличения налогового потенциала по налогу на доходы физических лиц продолжается проведение работы по регулированию оплаты труда работников предприятий и организаций Лотошинского муниципального района путем реализации трехстороннего соглашения между администрацией Лотошинского муниципального района, Лотошинским общественным Советом по координации деятельности профсоюзных организаций и Советом работодателей общественной организации работодателей. </w:t>
      </w:r>
    </w:p>
    <w:p w:rsidR="0016061E" w:rsidRPr="00D700DA" w:rsidRDefault="000E7DFD" w:rsidP="0034529F">
      <w:pPr>
        <w:pStyle w:val="a5"/>
        <w:shd w:val="clear" w:color="auto" w:fill="auto"/>
        <w:tabs>
          <w:tab w:val="left" w:pos="1086"/>
        </w:tabs>
        <w:spacing w:line="240" w:lineRule="auto"/>
        <w:ind w:right="-1" w:firstLine="720"/>
        <w:rPr>
          <w:sz w:val="24"/>
          <w:szCs w:val="24"/>
        </w:rPr>
      </w:pPr>
      <w:proofErr w:type="gramStart"/>
      <w:r w:rsidRPr="00D700DA">
        <w:rPr>
          <w:sz w:val="24"/>
          <w:szCs w:val="24"/>
        </w:rPr>
        <w:t>В 201</w:t>
      </w:r>
      <w:r w:rsidR="00D700DA" w:rsidRPr="00D700DA">
        <w:rPr>
          <w:sz w:val="24"/>
          <w:szCs w:val="24"/>
        </w:rPr>
        <w:t>6</w:t>
      </w:r>
      <w:r w:rsidR="0016061E" w:rsidRPr="00D700DA">
        <w:rPr>
          <w:sz w:val="24"/>
          <w:szCs w:val="24"/>
        </w:rPr>
        <w:t xml:space="preserve"> году администрация Лотошинского муниципального района совместно с  Межрайонной ИФНС России № 19 Московской области  и иными контролирующими органами в ходе проводимых заседаний Комиссии по мобилизации доходов принимала меры по ликвидации недоимки по налогам и сборам, задолженности по иным обязательны</w:t>
      </w:r>
      <w:r w:rsidR="008410A8">
        <w:rPr>
          <w:sz w:val="24"/>
          <w:szCs w:val="24"/>
        </w:rPr>
        <w:t>м</w:t>
      </w:r>
      <w:r w:rsidR="0016061E" w:rsidRPr="00D700DA">
        <w:rPr>
          <w:sz w:val="24"/>
          <w:szCs w:val="24"/>
        </w:rPr>
        <w:t xml:space="preserve"> платежам и обеспечению своевременного поступления налогов и  платежей в местный бюджет, привлечению к уплате в бюджет Лотошинского муниципального района налогов</w:t>
      </w:r>
      <w:proofErr w:type="gramEnd"/>
      <w:r w:rsidR="0016061E" w:rsidRPr="00D700DA">
        <w:rPr>
          <w:sz w:val="24"/>
          <w:szCs w:val="24"/>
        </w:rPr>
        <w:t xml:space="preserve"> организациями, имеющими структурные подразделения на территории района.</w:t>
      </w:r>
    </w:p>
    <w:p w:rsidR="0016061E" w:rsidRPr="00D700DA" w:rsidRDefault="0016061E" w:rsidP="0034529F">
      <w:pPr>
        <w:pStyle w:val="a5"/>
        <w:shd w:val="clear" w:color="auto" w:fill="auto"/>
        <w:tabs>
          <w:tab w:val="left" w:pos="1086"/>
        </w:tabs>
        <w:spacing w:line="240" w:lineRule="auto"/>
        <w:ind w:right="-1" w:firstLine="720"/>
        <w:rPr>
          <w:sz w:val="24"/>
          <w:szCs w:val="24"/>
        </w:rPr>
      </w:pPr>
      <w:r w:rsidRPr="00D700DA">
        <w:rPr>
          <w:sz w:val="24"/>
          <w:szCs w:val="24"/>
        </w:rPr>
        <w:t xml:space="preserve">К проверке представлены </w:t>
      </w:r>
      <w:r w:rsidR="00D700DA" w:rsidRPr="00D700DA">
        <w:rPr>
          <w:sz w:val="24"/>
          <w:szCs w:val="24"/>
        </w:rPr>
        <w:t xml:space="preserve">9 </w:t>
      </w:r>
      <w:r w:rsidRPr="00D700DA">
        <w:rPr>
          <w:sz w:val="24"/>
          <w:szCs w:val="24"/>
        </w:rPr>
        <w:t>протоколов, подтверждающих проведение заседаний комисс</w:t>
      </w:r>
      <w:proofErr w:type="gramStart"/>
      <w:r w:rsidRPr="00D700DA">
        <w:rPr>
          <w:sz w:val="24"/>
          <w:szCs w:val="24"/>
        </w:rPr>
        <w:t>ии и ее</w:t>
      </w:r>
      <w:proofErr w:type="gramEnd"/>
      <w:r w:rsidRPr="00D700DA">
        <w:rPr>
          <w:sz w:val="24"/>
          <w:szCs w:val="24"/>
        </w:rPr>
        <w:t xml:space="preserve"> работу. </w:t>
      </w:r>
    </w:p>
    <w:p w:rsidR="0016061E" w:rsidRPr="00D700DA" w:rsidRDefault="0016061E" w:rsidP="0034529F">
      <w:pPr>
        <w:pStyle w:val="1"/>
        <w:spacing w:before="0" w:beforeAutospacing="0" w:after="0" w:afterAutospacing="0"/>
        <w:ind w:right="-1" w:firstLine="720"/>
        <w:jc w:val="both"/>
        <w:rPr>
          <w:b w:val="0"/>
          <w:sz w:val="24"/>
          <w:szCs w:val="24"/>
        </w:rPr>
      </w:pPr>
    </w:p>
    <w:p w:rsidR="0016061E" w:rsidRPr="007B4AC3" w:rsidRDefault="0016061E" w:rsidP="007B4AC3">
      <w:pPr>
        <w:ind w:right="-1" w:firstLine="720"/>
        <w:rPr>
          <w:color w:val="FF0000"/>
        </w:rPr>
      </w:pPr>
    </w:p>
    <w:p w:rsidR="00C35AB1" w:rsidRPr="007B4AC3" w:rsidRDefault="00C35AB1" w:rsidP="00C35AB1">
      <w:pPr>
        <w:ind w:right="-1" w:firstLine="720"/>
        <w:rPr>
          <w:color w:val="FF0000"/>
        </w:rPr>
      </w:pPr>
      <w:r>
        <w:rPr>
          <w:color w:val="FF0000"/>
        </w:rPr>
        <w:t xml:space="preserve">  </w:t>
      </w:r>
    </w:p>
    <w:p w:rsidR="00C35AB1" w:rsidRPr="001272DB" w:rsidRDefault="00C35AB1" w:rsidP="00C35AB1">
      <w:pPr>
        <w:ind w:right="-1" w:firstLine="720"/>
        <w:jc w:val="center"/>
        <w:rPr>
          <w:b/>
        </w:rPr>
      </w:pPr>
      <w:r w:rsidRPr="001272DB">
        <w:rPr>
          <w:b/>
        </w:rPr>
        <w:t>Анализ расходной части бюджета</w:t>
      </w:r>
    </w:p>
    <w:p w:rsidR="00C35AB1" w:rsidRPr="001272DB" w:rsidRDefault="00C35AB1" w:rsidP="00C35AB1">
      <w:pPr>
        <w:ind w:right="-1" w:firstLine="720"/>
      </w:pPr>
    </w:p>
    <w:p w:rsidR="00C35AB1" w:rsidRPr="001272DB" w:rsidRDefault="00C35AB1" w:rsidP="00C35AB1">
      <w:pPr>
        <w:ind w:right="-1" w:firstLine="720"/>
      </w:pPr>
    </w:p>
    <w:p w:rsidR="00C35AB1" w:rsidRPr="001272DB" w:rsidRDefault="00C35AB1" w:rsidP="00C35AB1">
      <w:pPr>
        <w:ind w:right="-1" w:firstLine="720"/>
        <w:jc w:val="both"/>
      </w:pPr>
      <w:r w:rsidRPr="001272DB">
        <w:t xml:space="preserve">Основой планирования расходов бюджета являлся реестр расходных обязательств, ведение которого осуществлялось в соответствии с приказом Минфина России от 01.07.2015 года №103н. Порядок ведения реестра расходных обязательств утвержден постановлением Главы Лотошинского муниципального района от 30.05.2013 года №420 «О порядке </w:t>
      </w:r>
      <w:proofErr w:type="gramStart"/>
      <w:r w:rsidRPr="001272DB">
        <w:t>ведения реестра расходных обязательств Лотошинского муниципального района Московской области</w:t>
      </w:r>
      <w:proofErr w:type="gramEnd"/>
      <w:r w:rsidRPr="001272DB">
        <w:t>».</w:t>
      </w:r>
    </w:p>
    <w:p w:rsidR="00C35AB1" w:rsidRPr="001272DB" w:rsidRDefault="00C35AB1" w:rsidP="00C35AB1">
      <w:pPr>
        <w:ind w:right="-1" w:firstLine="720"/>
        <w:jc w:val="both"/>
      </w:pPr>
      <w:r w:rsidRPr="001272DB">
        <w:t>Расходы бюджета на 201</w:t>
      </w:r>
      <w:r w:rsidR="001272DB" w:rsidRPr="001272DB">
        <w:t>6</w:t>
      </w:r>
      <w:r w:rsidRPr="001272DB">
        <w:t xml:space="preserve"> год исполнялись по мере фактического поступления доходов в бюджет Лотошинского муниципального района.</w:t>
      </w:r>
    </w:p>
    <w:p w:rsidR="00C35AB1" w:rsidRPr="003F6771" w:rsidRDefault="00C35AB1" w:rsidP="00C35AB1">
      <w:pPr>
        <w:ind w:right="-1" w:firstLine="720"/>
        <w:jc w:val="both"/>
      </w:pPr>
      <w:r w:rsidRPr="003F6771">
        <w:t>Исполнение расходной части бюджета осуществлялось в соответствии с кодами бюджетной классификации по разделам, подразделам, целевым статьям и видам  расходов классификации расходов бюджетов РФ, согласно ведомственной структуре расходов муниципального района. Классификация расходов бюджета соответствует требованиям ст.21 Бюджетного кодекса РФ (далее – БК РФ).</w:t>
      </w:r>
    </w:p>
    <w:p w:rsidR="00C35AB1" w:rsidRPr="003F6771" w:rsidRDefault="00C35AB1" w:rsidP="00C35AB1">
      <w:pPr>
        <w:ind w:right="-1" w:firstLine="720"/>
        <w:jc w:val="both"/>
      </w:pPr>
      <w:r w:rsidRPr="003F6771">
        <w:t>Бюджет Лотошинского муниципального района по расходам исполнялся в соответствии с требованиями ст. 219 БК РФ.</w:t>
      </w:r>
    </w:p>
    <w:p w:rsidR="00C35AB1" w:rsidRPr="003F6771" w:rsidRDefault="00C35AB1" w:rsidP="00C35AB1">
      <w:pPr>
        <w:ind w:right="-1" w:firstLine="720"/>
        <w:jc w:val="both"/>
      </w:pPr>
    </w:p>
    <w:p w:rsidR="00C35AB1" w:rsidRPr="007B4AC3" w:rsidRDefault="00C35AB1" w:rsidP="00C35AB1">
      <w:pPr>
        <w:ind w:right="-1" w:firstLine="720"/>
        <w:jc w:val="both"/>
      </w:pPr>
      <w:r w:rsidRPr="007B4AC3">
        <w:t>В 201</w:t>
      </w:r>
      <w:r>
        <w:t>6</w:t>
      </w:r>
      <w:r w:rsidRPr="007B4AC3">
        <w:t xml:space="preserve"> году расходы Лотошинского муниципального района предусмотрены </w:t>
      </w:r>
      <w:r>
        <w:t>первоначальным</w:t>
      </w:r>
      <w:r w:rsidRPr="007B4AC3">
        <w:t xml:space="preserve"> бюджетом в размере </w:t>
      </w:r>
      <w:r>
        <w:t>614773,3</w:t>
      </w:r>
      <w:r w:rsidRPr="007B4AC3">
        <w:t xml:space="preserve"> тыс. рублей, уточненным – </w:t>
      </w:r>
      <w:r>
        <w:t>657392,5</w:t>
      </w:r>
      <w:r w:rsidRPr="007B4AC3">
        <w:t xml:space="preserve"> тыс. рублей. Исполнение составило </w:t>
      </w:r>
      <w:r>
        <w:t>622423,4</w:t>
      </w:r>
      <w:r w:rsidRPr="007B4AC3">
        <w:t xml:space="preserve"> тыс. рублей или </w:t>
      </w:r>
      <w:r>
        <w:t>94</w:t>
      </w:r>
      <w:r w:rsidRPr="007B4AC3">
        <w:t>,7% к уточненному плану.</w:t>
      </w:r>
    </w:p>
    <w:p w:rsidR="00C35AB1" w:rsidRPr="007B4AC3" w:rsidRDefault="00C35AB1" w:rsidP="00C35AB1">
      <w:pPr>
        <w:ind w:right="-1" w:firstLine="720"/>
        <w:jc w:val="both"/>
      </w:pPr>
      <w:r w:rsidRPr="007B4AC3">
        <w:t>Расходы бюджета в 201</w:t>
      </w:r>
      <w:r>
        <w:t>6</w:t>
      </w:r>
      <w:r w:rsidRPr="007B4AC3">
        <w:t xml:space="preserve"> году по сравнению с расходами 201</w:t>
      </w:r>
      <w:r>
        <w:t>5</w:t>
      </w:r>
      <w:r w:rsidRPr="007B4AC3">
        <w:t xml:space="preserve"> года </w:t>
      </w:r>
      <w:r>
        <w:t>увеличились на 45017,6</w:t>
      </w:r>
      <w:r w:rsidRPr="007B4AC3">
        <w:t xml:space="preserve"> тыс. рублей или на </w:t>
      </w:r>
      <w:r>
        <w:t>7,8</w:t>
      </w:r>
      <w:r w:rsidRPr="007B4AC3">
        <w:t>%.</w:t>
      </w:r>
    </w:p>
    <w:p w:rsidR="00C35AB1" w:rsidRPr="007B4AC3" w:rsidRDefault="00C35AB1" w:rsidP="00C35AB1">
      <w:pPr>
        <w:ind w:right="-1" w:firstLine="720"/>
        <w:jc w:val="both"/>
      </w:pPr>
      <w:proofErr w:type="gramStart"/>
      <w:r w:rsidRPr="007B4AC3">
        <w:t>Финансирование расходов Лотошинского муниципального района осуществлялось за счет собственных доходов, а также средств, полученных из федерального и областного бюджетов и бюджетов поселений Лотошинского муниципального района в виде межбюджетных трансфертов.</w:t>
      </w:r>
      <w:proofErr w:type="gramEnd"/>
    </w:p>
    <w:p w:rsidR="00C35AB1" w:rsidRPr="007B4AC3" w:rsidRDefault="00C35AB1" w:rsidP="00C35AB1">
      <w:pPr>
        <w:ind w:right="-1" w:firstLine="720"/>
        <w:jc w:val="both"/>
        <w:textAlignment w:val="top"/>
      </w:pPr>
    </w:p>
    <w:p w:rsidR="00C35AB1" w:rsidRPr="007B4AC3" w:rsidRDefault="00C35AB1" w:rsidP="00C35AB1">
      <w:pPr>
        <w:ind w:right="-1" w:firstLine="720"/>
        <w:jc w:val="both"/>
        <w:textAlignment w:val="top"/>
      </w:pPr>
      <w:r w:rsidRPr="007B4AC3">
        <w:t>Информация о динамике изменения структуры расходов районного бюджета в разрезе разделов бюджетной классификации приведена в таблице</w:t>
      </w:r>
      <w:proofErr w:type="gramStart"/>
      <w:r w:rsidRPr="007B4AC3">
        <w:t xml:space="preserve"> :</w:t>
      </w:r>
      <w:proofErr w:type="gramEnd"/>
    </w:p>
    <w:p w:rsidR="00C35AB1" w:rsidRPr="007B4AC3" w:rsidRDefault="00C35AB1" w:rsidP="00C35AB1">
      <w:pPr>
        <w:ind w:right="-1" w:firstLine="720"/>
        <w:jc w:val="both"/>
        <w:textAlignment w:val="top"/>
      </w:pP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  <w:r w:rsidRPr="007B4AC3">
        <w:tab/>
      </w:r>
    </w:p>
    <w:p w:rsidR="00C35AB1" w:rsidRDefault="00C35AB1" w:rsidP="00C35AB1">
      <w:pPr>
        <w:ind w:right="-1" w:firstLine="720"/>
        <w:jc w:val="both"/>
        <w:textAlignment w:val="top"/>
      </w:pPr>
      <w:r w:rsidRPr="007B4AC3">
        <w:t xml:space="preserve">                                                                                                       тыс. рублей</w:t>
      </w:r>
      <w:r w:rsidRPr="007B4AC3">
        <w:tab/>
      </w:r>
      <w:r w:rsidRPr="007B4AC3">
        <w:tab/>
      </w:r>
      <w:r w:rsidRPr="00B6667E">
        <w:tab/>
      </w:r>
    </w:p>
    <w:tbl>
      <w:tblPr>
        <w:tblW w:w="10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14"/>
        <w:gridCol w:w="816"/>
        <w:gridCol w:w="576"/>
        <w:gridCol w:w="909"/>
        <w:gridCol w:w="585"/>
        <w:gridCol w:w="816"/>
        <w:gridCol w:w="576"/>
        <w:gridCol w:w="816"/>
        <w:gridCol w:w="576"/>
        <w:gridCol w:w="930"/>
        <w:gridCol w:w="1067"/>
        <w:gridCol w:w="846"/>
      </w:tblGrid>
      <w:tr w:rsidR="00C35AB1" w:rsidTr="0054335D">
        <w:trPr>
          <w:trHeight w:val="388"/>
        </w:trPr>
        <w:tc>
          <w:tcPr>
            <w:tcW w:w="2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Расходы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139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20</w:t>
            </w:r>
            <w:r>
              <w:rPr>
                <w:b/>
                <w:bCs/>
                <w:sz w:val="16"/>
                <w:szCs w:val="16"/>
              </w:rPr>
              <w:t>15</w:t>
            </w:r>
            <w:r w:rsidRPr="001212D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42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1212D1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1212D1">
              <w:rPr>
                <w:b/>
                <w:bCs/>
                <w:sz w:val="16"/>
                <w:szCs w:val="16"/>
              </w:rPr>
              <w:t>оказатели</w:t>
            </w:r>
          </w:p>
        </w:tc>
      </w:tr>
      <w:tr w:rsidR="00C35AB1" w:rsidTr="0054335D"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</w:t>
            </w:r>
          </w:p>
        </w:tc>
        <w:tc>
          <w:tcPr>
            <w:tcW w:w="1494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1212D1">
              <w:rPr>
                <w:b/>
                <w:bCs/>
                <w:sz w:val="16"/>
                <w:szCs w:val="16"/>
              </w:rPr>
              <w:t>ервоначальный</w:t>
            </w: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Уточненный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392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Отчет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(кассовое исполнение)</w:t>
            </w:r>
          </w:p>
        </w:tc>
        <w:tc>
          <w:tcPr>
            <w:tcW w:w="28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Изменения, отклонения</w:t>
            </w:r>
          </w:p>
        </w:tc>
      </w:tr>
      <w:tr w:rsidR="00C35AB1" w:rsidTr="0054335D">
        <w:trPr>
          <w:trHeight w:val="796"/>
        </w:trPr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к 201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первона</w:t>
            </w:r>
            <w:r w:rsidRPr="001212D1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чально</w:t>
            </w:r>
            <w:r w:rsidRPr="001212D1">
              <w:rPr>
                <w:b/>
                <w:bCs/>
                <w:sz w:val="16"/>
                <w:szCs w:val="16"/>
              </w:rPr>
              <w:t>му</w:t>
            </w:r>
            <w:proofErr w:type="spellEnd"/>
            <w:proofErr w:type="gramEnd"/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>тчет 201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 xml:space="preserve">к </w:t>
            </w:r>
            <w:proofErr w:type="spellStart"/>
            <w:r w:rsidRPr="001212D1">
              <w:rPr>
                <w:b/>
                <w:bCs/>
                <w:sz w:val="16"/>
                <w:szCs w:val="16"/>
              </w:rPr>
              <w:t>уточн</w:t>
            </w:r>
            <w:r>
              <w:rPr>
                <w:b/>
                <w:bCs/>
                <w:sz w:val="16"/>
                <w:szCs w:val="16"/>
              </w:rPr>
              <w:t>е</w:t>
            </w:r>
            <w:r w:rsidRPr="001212D1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ному</w:t>
            </w:r>
            <w:proofErr w:type="spellEnd"/>
          </w:p>
        </w:tc>
      </w:tr>
      <w:tr w:rsidR="00C35AB1" w:rsidTr="0054335D">
        <w:trPr>
          <w:trHeight w:val="543"/>
        </w:trPr>
        <w:tc>
          <w:tcPr>
            <w:tcW w:w="2114" w:type="dxa"/>
            <w:vMerge/>
            <w:shd w:val="clear" w:color="auto" w:fill="auto"/>
            <w:vAlign w:val="center"/>
          </w:tcPr>
          <w:p w:rsidR="00C35AB1" w:rsidRPr="001212D1" w:rsidRDefault="00C35AB1" w:rsidP="00266950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тыс.</w:t>
            </w:r>
          </w:p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руб.</w:t>
            </w:r>
          </w:p>
        </w:tc>
      </w:tr>
      <w:tr w:rsidR="00C35AB1" w:rsidTr="0054335D">
        <w:trPr>
          <w:trHeight w:val="575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 xml:space="preserve">0100 </w:t>
            </w:r>
            <w:r>
              <w:rPr>
                <w:b/>
                <w:bCs/>
                <w:sz w:val="16"/>
                <w:szCs w:val="16"/>
              </w:rPr>
              <w:t>О</w:t>
            </w:r>
            <w:r w:rsidRPr="001212D1">
              <w:rPr>
                <w:b/>
                <w:bCs/>
                <w:sz w:val="16"/>
                <w:szCs w:val="16"/>
              </w:rPr>
              <w:t xml:space="preserve">бщегосударственные вопросы 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78649,7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65847,7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82939,3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78666,6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+16,9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+12818,9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-4272,7</w:t>
            </w:r>
          </w:p>
        </w:tc>
      </w:tr>
      <w:tr w:rsidR="00C35AB1" w:rsidTr="0054335D">
        <w:trPr>
          <w:trHeight w:val="423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0200  Национальная оборона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 xml:space="preserve">0300 </w:t>
            </w:r>
            <w:proofErr w:type="spellStart"/>
            <w:r w:rsidRPr="001212D1">
              <w:rPr>
                <w:b/>
                <w:bCs/>
                <w:sz w:val="16"/>
                <w:szCs w:val="16"/>
              </w:rPr>
              <w:t>Нац</w:t>
            </w:r>
            <w:proofErr w:type="spellEnd"/>
            <w:r w:rsidRPr="001212D1">
              <w:rPr>
                <w:b/>
                <w:bCs/>
                <w:sz w:val="16"/>
                <w:szCs w:val="16"/>
              </w:rPr>
              <w:t xml:space="preserve">. безопасность и </w:t>
            </w:r>
            <w:proofErr w:type="spellStart"/>
            <w:r w:rsidRPr="001212D1">
              <w:rPr>
                <w:b/>
                <w:bCs/>
                <w:sz w:val="16"/>
                <w:szCs w:val="16"/>
              </w:rPr>
              <w:t>правоохр</w:t>
            </w:r>
            <w:proofErr w:type="spellEnd"/>
            <w:r w:rsidRPr="001212D1">
              <w:rPr>
                <w:b/>
                <w:bCs/>
                <w:sz w:val="16"/>
                <w:szCs w:val="16"/>
              </w:rPr>
              <w:t>. деятельность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4798,5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3835,1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+2867,6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-987,8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-24,4</w:t>
            </w:r>
          </w:p>
        </w:tc>
      </w:tr>
      <w:tr w:rsidR="00C35AB1" w:rsidTr="0054335D">
        <w:trPr>
          <w:trHeight w:val="450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 xml:space="preserve">0400 Национальная экономика 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25782,4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30188,6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37702,3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32850,7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+7068,3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+2662,1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-4851,6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3960,7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14030,6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17585,5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16485,4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+12524,7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+2454,8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-1100,1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0600 Охрана окружающей среды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-29,0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C35AB1" w:rsidTr="0054335D">
        <w:trPr>
          <w:trHeight w:val="375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0700   Образование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313700,6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344014,7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346090,4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331978,4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+18277,8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-12036,3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-14112,0</w:t>
            </w:r>
          </w:p>
        </w:tc>
      </w:tr>
      <w:tr w:rsidR="00C35AB1" w:rsidTr="0054335D">
        <w:trPr>
          <w:trHeight w:val="533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0800 Культура и кинематография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46909,5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41312,0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48342,3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44985,6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-1924,5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+3673,6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-3356,7</w:t>
            </w:r>
          </w:p>
        </w:tc>
      </w:tr>
      <w:tr w:rsidR="00C35AB1" w:rsidTr="0054335D">
        <w:trPr>
          <w:trHeight w:val="281"/>
        </w:trPr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0900 Здравоохранение 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2546,1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3414,0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3473,0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-39,2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428,2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1000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12D1">
              <w:rPr>
                <w:b/>
                <w:bCs/>
                <w:sz w:val="16"/>
                <w:szCs w:val="16"/>
              </w:rPr>
              <w:t xml:space="preserve"> Социальная политика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48044,8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53563,5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59603,3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55095,5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+7050,7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+1532,0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-4507,8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1100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1212D1">
              <w:rPr>
                <w:b/>
                <w:bCs/>
                <w:sz w:val="16"/>
                <w:szCs w:val="16"/>
              </w:rPr>
              <w:t>Физическая культура и спорт</w:t>
            </w:r>
            <w:r w:rsidRPr="001212D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52117,3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52253,7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53294,2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51048,9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-1068,4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-1204,8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-2245,3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1300 Обслуживание государственного и муниципального долга           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4660,2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5250,0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4506,1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4435,8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-224,4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-814,2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-70,3</w:t>
            </w:r>
          </w:p>
        </w:tc>
      </w:tr>
      <w:tr w:rsidR="00C35AB1" w:rsidTr="0054335D"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1212D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577405,8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614773,3</w:t>
            </w:r>
          </w:p>
        </w:tc>
        <w:tc>
          <w:tcPr>
            <w:tcW w:w="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657392,5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622423,4</w:t>
            </w:r>
          </w:p>
        </w:tc>
        <w:tc>
          <w:tcPr>
            <w:tcW w:w="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+45017,6</w:t>
            </w:r>
          </w:p>
        </w:tc>
        <w:tc>
          <w:tcPr>
            <w:tcW w:w="1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+7650,1</w:t>
            </w:r>
          </w:p>
        </w:tc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AB1" w:rsidRPr="001212D1" w:rsidRDefault="00C35AB1" w:rsidP="00266950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-34969,1</w:t>
            </w:r>
          </w:p>
        </w:tc>
      </w:tr>
    </w:tbl>
    <w:p w:rsidR="00C35AB1" w:rsidRDefault="00C35AB1" w:rsidP="00C35AB1">
      <w:pPr>
        <w:ind w:right="-365" w:firstLine="720"/>
        <w:jc w:val="both"/>
        <w:textAlignment w:val="top"/>
      </w:pPr>
      <w:r>
        <w:rPr>
          <w:rFonts w:ascii="Arial" w:hAnsi="Arial" w:cs="Arial"/>
          <w:color w:val="FF0000"/>
        </w:rPr>
        <w:t>    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бюджета за 201</w:t>
      </w:r>
      <w:r>
        <w:rPr>
          <w:sz w:val="24"/>
          <w:szCs w:val="24"/>
        </w:rPr>
        <w:t>6</w:t>
      </w:r>
      <w:r w:rsidRPr="007B4AC3">
        <w:rPr>
          <w:sz w:val="24"/>
          <w:szCs w:val="24"/>
        </w:rPr>
        <w:t xml:space="preserve"> год исполнялись по мере фактического поступления доходов в бюджет муниципального района.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Анализ расходной части бюджета муниципального района показал, что в общем объеме расходов (577405,8 тыс. рублей) наибольшую долю – 5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,3% (</w:t>
      </w:r>
      <w:r>
        <w:rPr>
          <w:sz w:val="24"/>
          <w:szCs w:val="24"/>
        </w:rPr>
        <w:t>331978,4</w:t>
      </w:r>
      <w:r w:rsidRPr="007B4AC3">
        <w:rPr>
          <w:sz w:val="24"/>
          <w:szCs w:val="24"/>
        </w:rPr>
        <w:t xml:space="preserve"> тыс. рублей) составили расходы по разделу «Образование».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proofErr w:type="gramStart"/>
      <w:r w:rsidRPr="007B4AC3">
        <w:rPr>
          <w:sz w:val="24"/>
          <w:szCs w:val="24"/>
        </w:rPr>
        <w:t xml:space="preserve">Значительную долю расходов бюджета муниципального района составили расходы по разделу «Общегосударственные вопросы» - </w:t>
      </w:r>
      <w:r w:rsidR="00760DB7">
        <w:rPr>
          <w:sz w:val="24"/>
          <w:szCs w:val="24"/>
        </w:rPr>
        <w:t>16,9</w:t>
      </w:r>
      <w:r w:rsidRPr="007B4AC3">
        <w:rPr>
          <w:sz w:val="24"/>
          <w:szCs w:val="24"/>
        </w:rPr>
        <w:t>% (786</w:t>
      </w:r>
      <w:r>
        <w:rPr>
          <w:sz w:val="24"/>
          <w:szCs w:val="24"/>
        </w:rPr>
        <w:t>66,6</w:t>
      </w:r>
      <w:r w:rsidRPr="007B4AC3">
        <w:rPr>
          <w:sz w:val="24"/>
          <w:szCs w:val="24"/>
        </w:rPr>
        <w:t xml:space="preserve"> тыс. рублей),  разделу «Социальная политика» - 8,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(</w:t>
      </w:r>
      <w:r>
        <w:rPr>
          <w:sz w:val="24"/>
          <w:szCs w:val="24"/>
        </w:rPr>
        <w:t>55095,5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>,</w:t>
      </w:r>
      <w:r w:rsidRPr="00403387">
        <w:rPr>
          <w:sz w:val="24"/>
          <w:szCs w:val="24"/>
        </w:rPr>
        <w:t xml:space="preserve"> </w:t>
      </w:r>
      <w:r w:rsidRPr="007B4AC3">
        <w:rPr>
          <w:sz w:val="24"/>
          <w:szCs w:val="24"/>
        </w:rPr>
        <w:t>разделу  «Физическая культура</w:t>
      </w:r>
      <w:r>
        <w:rPr>
          <w:sz w:val="24"/>
          <w:szCs w:val="24"/>
        </w:rPr>
        <w:t xml:space="preserve"> и спорт</w:t>
      </w:r>
      <w:r w:rsidRPr="007B4AC3">
        <w:rPr>
          <w:sz w:val="24"/>
          <w:szCs w:val="24"/>
        </w:rPr>
        <w:t xml:space="preserve">» - </w:t>
      </w:r>
      <w:r>
        <w:rPr>
          <w:sz w:val="24"/>
          <w:szCs w:val="24"/>
        </w:rPr>
        <w:t>8,2</w:t>
      </w:r>
      <w:r w:rsidRPr="007B4AC3">
        <w:rPr>
          <w:sz w:val="24"/>
          <w:szCs w:val="24"/>
        </w:rPr>
        <w:t>% (</w:t>
      </w:r>
      <w:r>
        <w:rPr>
          <w:sz w:val="24"/>
          <w:szCs w:val="24"/>
        </w:rPr>
        <w:t>51048,9</w:t>
      </w:r>
      <w:r w:rsidRPr="007B4AC3">
        <w:rPr>
          <w:sz w:val="24"/>
          <w:szCs w:val="24"/>
        </w:rPr>
        <w:t xml:space="preserve"> тыс. рублей), и  разделу «Культура и кинематография» - </w:t>
      </w:r>
      <w:r>
        <w:rPr>
          <w:sz w:val="24"/>
          <w:szCs w:val="24"/>
        </w:rPr>
        <w:t>7,2</w:t>
      </w:r>
      <w:r w:rsidRPr="007B4AC3">
        <w:rPr>
          <w:sz w:val="24"/>
          <w:szCs w:val="24"/>
        </w:rPr>
        <w:t>%  (</w:t>
      </w:r>
      <w:r>
        <w:rPr>
          <w:sz w:val="24"/>
          <w:szCs w:val="24"/>
        </w:rPr>
        <w:t xml:space="preserve">44985,6 </w:t>
      </w:r>
      <w:r w:rsidRPr="007B4AC3">
        <w:rPr>
          <w:sz w:val="24"/>
          <w:szCs w:val="24"/>
        </w:rPr>
        <w:t xml:space="preserve"> тыс. рублей). </w:t>
      </w:r>
      <w:proofErr w:type="gramEnd"/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u w:val="single"/>
        </w:rPr>
      </w:pPr>
      <w:r w:rsidRPr="007B4AC3">
        <w:rPr>
          <w:b/>
          <w:u w:val="single"/>
        </w:rPr>
        <w:t>Раздел 0100 «Общегосударственные вопросы»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составило 786</w:t>
      </w:r>
      <w:r>
        <w:rPr>
          <w:sz w:val="24"/>
          <w:szCs w:val="24"/>
        </w:rPr>
        <w:t>66,6</w:t>
      </w:r>
      <w:r w:rsidRPr="007B4AC3">
        <w:rPr>
          <w:sz w:val="24"/>
          <w:szCs w:val="24"/>
        </w:rPr>
        <w:t> тыс. рублей или 9</w:t>
      </w:r>
      <w:r>
        <w:rPr>
          <w:sz w:val="24"/>
          <w:szCs w:val="24"/>
        </w:rPr>
        <w:t>4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82939,3</w:t>
      </w:r>
      <w:r w:rsidRPr="007B4AC3">
        <w:rPr>
          <w:sz w:val="24"/>
          <w:szCs w:val="24"/>
        </w:rPr>
        <w:t xml:space="preserve"> тыс. рублей). По сравнению с исполнением </w:t>
      </w:r>
      <w:r>
        <w:rPr>
          <w:sz w:val="24"/>
          <w:szCs w:val="24"/>
        </w:rPr>
        <w:t>за</w:t>
      </w:r>
      <w:r w:rsidRPr="007B4AC3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78649,7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остались на прежнем уровне</w:t>
      </w:r>
      <w:r w:rsidRPr="007B4AC3">
        <w:rPr>
          <w:sz w:val="24"/>
          <w:szCs w:val="24"/>
        </w:rPr>
        <w:t xml:space="preserve">.  Неосвоенный остаток средств составил </w:t>
      </w:r>
      <w:r>
        <w:rPr>
          <w:sz w:val="24"/>
          <w:szCs w:val="24"/>
        </w:rPr>
        <w:t>4272,7</w:t>
      </w:r>
      <w:r w:rsidRPr="007B4AC3">
        <w:rPr>
          <w:sz w:val="24"/>
          <w:szCs w:val="24"/>
        </w:rPr>
        <w:t xml:space="preserve"> тыс. рублей от уточненного бюджета.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Наибольший удельный вес в общем объеме расходов по данному  разделу составили расходы, связанные с разделом «</w:t>
      </w:r>
      <w:r>
        <w:rPr>
          <w:sz w:val="24"/>
          <w:szCs w:val="24"/>
        </w:rPr>
        <w:t>Другие общегосударственные вопросы</w:t>
      </w:r>
      <w:r w:rsidRPr="007B4AC3">
        <w:rPr>
          <w:sz w:val="24"/>
          <w:szCs w:val="24"/>
        </w:rPr>
        <w:t xml:space="preserve">» (01 </w:t>
      </w:r>
      <w:r>
        <w:rPr>
          <w:sz w:val="24"/>
          <w:szCs w:val="24"/>
        </w:rPr>
        <w:t>13</w:t>
      </w:r>
      <w:r w:rsidRPr="007B4AC3">
        <w:rPr>
          <w:sz w:val="24"/>
          <w:szCs w:val="24"/>
        </w:rPr>
        <w:t xml:space="preserve">) – </w:t>
      </w:r>
      <w:r>
        <w:rPr>
          <w:sz w:val="24"/>
          <w:szCs w:val="24"/>
        </w:rPr>
        <w:t>38594,8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49,1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расходов по разделу 01 осуществлялось по следующим подразделам: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 01 02 «Функционирование высшего должностного лица субъекта Российской Федерации и муниципального образования» </w:t>
      </w:r>
      <w:r w:rsidRPr="007B4AC3">
        <w:rPr>
          <w:sz w:val="24"/>
          <w:szCs w:val="24"/>
        </w:rPr>
        <w:t>- 2,</w:t>
      </w:r>
      <w:r>
        <w:rPr>
          <w:sz w:val="24"/>
          <w:szCs w:val="24"/>
        </w:rPr>
        <w:t>8</w:t>
      </w:r>
      <w:r w:rsidRPr="007B4AC3">
        <w:rPr>
          <w:sz w:val="24"/>
          <w:szCs w:val="24"/>
        </w:rPr>
        <w:t>% от общих расходов по разделу. Исполнение составило 2 1</w:t>
      </w:r>
      <w:r>
        <w:rPr>
          <w:sz w:val="24"/>
          <w:szCs w:val="24"/>
        </w:rPr>
        <w:t>790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96,5</w:t>
      </w:r>
      <w:r w:rsidRPr="007B4AC3">
        <w:rPr>
          <w:sz w:val="24"/>
          <w:szCs w:val="24"/>
        </w:rPr>
        <w:t xml:space="preserve">% от уточненного </w:t>
      </w:r>
      <w:r w:rsidRPr="007B4AC3">
        <w:rPr>
          <w:sz w:val="24"/>
          <w:szCs w:val="24"/>
        </w:rPr>
        <w:lastRenderedPageBreak/>
        <w:t>бюджета (2 2</w:t>
      </w:r>
      <w:r>
        <w:rPr>
          <w:sz w:val="24"/>
          <w:szCs w:val="24"/>
        </w:rPr>
        <w:t>59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7B4AC3">
        <w:rPr>
          <w:sz w:val="24"/>
          <w:szCs w:val="24"/>
        </w:rPr>
        <w:t xml:space="preserve"> 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остались на прежнем уровне (2117,7 тыс. рублей)</w:t>
      </w:r>
      <w:proofErr w:type="gramStart"/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- </w:t>
      </w:r>
      <w:r>
        <w:rPr>
          <w:sz w:val="24"/>
          <w:szCs w:val="24"/>
        </w:rPr>
        <w:t>9,6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751,9</w:t>
      </w:r>
      <w:r w:rsidRPr="007B4AC3">
        <w:rPr>
          <w:sz w:val="24"/>
          <w:szCs w:val="24"/>
        </w:rPr>
        <w:t xml:space="preserve"> тыс. рублей или 9</w:t>
      </w:r>
      <w:r>
        <w:rPr>
          <w:sz w:val="24"/>
          <w:szCs w:val="24"/>
        </w:rPr>
        <w:t>7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767,7</w:t>
      </w:r>
      <w:r w:rsidRPr="007B4AC3">
        <w:rPr>
          <w:sz w:val="24"/>
          <w:szCs w:val="24"/>
        </w:rPr>
        <w:t xml:space="preserve"> тыс. рублей). По сравнению с предыдущим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>сократились</w:t>
      </w:r>
      <w:r w:rsidRPr="007B4AC3">
        <w:rPr>
          <w:sz w:val="24"/>
          <w:szCs w:val="24"/>
        </w:rPr>
        <w:t xml:space="preserve">  на </w:t>
      </w:r>
      <w:r>
        <w:rPr>
          <w:sz w:val="24"/>
          <w:szCs w:val="24"/>
        </w:rPr>
        <w:t>52,2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1634ED">
        <w:rPr>
          <w:sz w:val="24"/>
          <w:szCs w:val="24"/>
        </w:rPr>
        <w:t>составляют</w:t>
      </w:r>
      <w:r w:rsidRPr="007B4AC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32,6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25676,8</w:t>
      </w:r>
      <w:r w:rsidRPr="007B4AC3">
        <w:rPr>
          <w:sz w:val="24"/>
          <w:szCs w:val="24"/>
        </w:rPr>
        <w:t xml:space="preserve"> тыс. рублей или 9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,1% от уточненного бюджета (</w:t>
      </w:r>
      <w:r>
        <w:rPr>
          <w:sz w:val="24"/>
          <w:szCs w:val="24"/>
        </w:rPr>
        <w:t>27567,9</w:t>
      </w:r>
      <w:r w:rsidRPr="007B4AC3">
        <w:rPr>
          <w:sz w:val="24"/>
          <w:szCs w:val="24"/>
        </w:rPr>
        <w:t> тыс. рублей). По сравнению с 201</w:t>
      </w:r>
      <w:r w:rsidR="008364F2"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сократились на </w:t>
      </w:r>
      <w:r>
        <w:rPr>
          <w:sz w:val="24"/>
          <w:szCs w:val="24"/>
        </w:rPr>
        <w:t>17564,0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06 «Обеспечение деятельности финансовых, налоговых и таможенных органов и органов финансового (финансово-бюджетного) надзора» - </w:t>
      </w:r>
      <w:r w:rsidRPr="007B4AC3">
        <w:rPr>
          <w:sz w:val="24"/>
          <w:szCs w:val="24"/>
        </w:rPr>
        <w:t>14,</w:t>
      </w:r>
      <w:r>
        <w:rPr>
          <w:sz w:val="24"/>
          <w:szCs w:val="24"/>
        </w:rPr>
        <w:t>6</w:t>
      </w:r>
      <w:r w:rsidRPr="007B4AC3">
        <w:rPr>
          <w:sz w:val="24"/>
          <w:szCs w:val="24"/>
        </w:rPr>
        <w:t xml:space="preserve"> % от общих расходов по разделу. Исполнение составило </w:t>
      </w:r>
      <w:r>
        <w:rPr>
          <w:sz w:val="24"/>
          <w:szCs w:val="24"/>
        </w:rPr>
        <w:t>11464,0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92,9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12334,6</w:t>
      </w:r>
      <w:r w:rsidRPr="007B4AC3">
        <w:rPr>
          <w:sz w:val="24"/>
          <w:szCs w:val="24"/>
        </w:rPr>
        <w:t xml:space="preserve"> тыс. рублей). В сравнении с </w:t>
      </w:r>
      <w:r>
        <w:rPr>
          <w:sz w:val="24"/>
          <w:szCs w:val="24"/>
        </w:rPr>
        <w:t>2015</w:t>
      </w:r>
      <w:r w:rsidRPr="007B4AC3">
        <w:rPr>
          <w:sz w:val="24"/>
          <w:szCs w:val="24"/>
        </w:rPr>
        <w:t xml:space="preserve"> годом расходы сократились на </w:t>
      </w:r>
      <w:r>
        <w:rPr>
          <w:sz w:val="24"/>
          <w:szCs w:val="24"/>
        </w:rPr>
        <w:t>126,6</w:t>
      </w:r>
      <w:r w:rsidRPr="007B4AC3">
        <w:rPr>
          <w:sz w:val="24"/>
          <w:szCs w:val="24"/>
        </w:rPr>
        <w:t xml:space="preserve"> тыс. рублей.</w:t>
      </w:r>
    </w:p>
    <w:p w:rsidR="00C35AB1" w:rsidRPr="007B4AC3" w:rsidRDefault="00C35AB1" w:rsidP="00EF5339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01 13 «Другие общегосударственные вопросы»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49,1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38594,8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96,5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40009,9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17697,9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. 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0300 «</w:t>
      </w:r>
      <w:r w:rsidRPr="007B4AC3">
        <w:rPr>
          <w:b/>
          <w:u w:val="single"/>
        </w:rPr>
        <w:t>Национальная безопасность и правоохранительная деятельность</w:t>
      </w:r>
      <w:r w:rsidRPr="007B4AC3">
        <w:rPr>
          <w:b/>
          <w:bCs/>
          <w:u w:val="single"/>
        </w:rPr>
        <w:t>»</w:t>
      </w:r>
    </w:p>
    <w:p w:rsidR="00C35AB1" w:rsidRPr="00B952CA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color w:val="FF0000"/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3810,7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3835,1</w:t>
      </w:r>
      <w:r w:rsidRPr="007B4AC3">
        <w:rPr>
          <w:sz w:val="24"/>
          <w:szCs w:val="24"/>
        </w:rPr>
        <w:t> тыс. рублей).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году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2867,6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в 4</w:t>
      </w:r>
      <w:r w:rsidRPr="007B4AC3">
        <w:rPr>
          <w:sz w:val="24"/>
          <w:szCs w:val="24"/>
        </w:rPr>
        <w:t xml:space="preserve"> раза 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943,1</w:t>
      </w:r>
      <w:r w:rsidRPr="007B4AC3">
        <w:rPr>
          <w:sz w:val="24"/>
          <w:szCs w:val="24"/>
        </w:rPr>
        <w:t xml:space="preserve"> тыс. рублей).</w:t>
      </w:r>
      <w:r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осуществлялось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03 09 «Мероприятия по защите населения и территории от последствий чрезвычайных ситуаций природного и техногенного характера, гражданской обороне» - </w:t>
      </w:r>
      <w:r>
        <w:rPr>
          <w:sz w:val="24"/>
          <w:szCs w:val="24"/>
        </w:rPr>
        <w:t>94,5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3599,9</w:t>
      </w:r>
      <w:r w:rsidRPr="007B4AC3">
        <w:rPr>
          <w:sz w:val="24"/>
          <w:szCs w:val="24"/>
        </w:rPr>
        <w:t xml:space="preserve">,0 тыс. рублей или 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9,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3624,1</w:t>
      </w:r>
      <w:r w:rsidRPr="007B4AC3">
        <w:rPr>
          <w:sz w:val="24"/>
          <w:szCs w:val="24"/>
        </w:rPr>
        <w:t xml:space="preserve"> тыс. рублей). В сравнении с предыдущим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</w:t>
      </w:r>
      <w:r>
        <w:rPr>
          <w:sz w:val="24"/>
          <w:szCs w:val="24"/>
        </w:rPr>
        <w:t xml:space="preserve">увеличились 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2823,9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в 4,6 раза</w:t>
      </w:r>
      <w:r w:rsidRPr="007B4AC3">
        <w:rPr>
          <w:sz w:val="24"/>
          <w:szCs w:val="24"/>
        </w:rPr>
        <w:t xml:space="preserve">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776,0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отсутствовали расходы по обеспечению ЕДДС-112</w:t>
      </w:r>
      <w:r w:rsidRPr="007B4AC3">
        <w:rPr>
          <w:sz w:val="24"/>
          <w:szCs w:val="24"/>
        </w:rPr>
        <w:t>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 Расходы </w:t>
      </w:r>
      <w:r w:rsidRPr="007B4AC3">
        <w:rPr>
          <w:b/>
          <w:sz w:val="24"/>
          <w:szCs w:val="24"/>
        </w:rPr>
        <w:t xml:space="preserve">по подразделу: 03 14 «Другие вопросы в области национальной безопасности» - </w:t>
      </w:r>
      <w:r>
        <w:rPr>
          <w:sz w:val="24"/>
          <w:szCs w:val="24"/>
        </w:rPr>
        <w:t>5,5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210,8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211,0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 увеличились </w:t>
      </w:r>
      <w:r>
        <w:rPr>
          <w:sz w:val="24"/>
          <w:szCs w:val="24"/>
        </w:rPr>
        <w:t>на 43,7 тыс. рублей</w:t>
      </w:r>
      <w:r w:rsidRPr="007B4AC3">
        <w:rPr>
          <w:sz w:val="24"/>
          <w:szCs w:val="24"/>
        </w:rPr>
        <w:t xml:space="preserve"> 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167,1</w:t>
      </w:r>
      <w:r w:rsidRPr="007B4AC3">
        <w:rPr>
          <w:sz w:val="24"/>
          <w:szCs w:val="24"/>
        </w:rPr>
        <w:t xml:space="preserve"> тыс. рублей).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b/>
          <w:bCs/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0400 «Национальная экономика»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32850,7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87,1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3772,3</w:t>
      </w:r>
      <w:r w:rsidRPr="007B4AC3">
        <w:rPr>
          <w:sz w:val="24"/>
          <w:szCs w:val="24"/>
        </w:rPr>
        <w:t> тыс. рублей). В сравнении с аналогичным исполнением в 201</w:t>
      </w:r>
      <w:r>
        <w:rPr>
          <w:sz w:val="24"/>
          <w:szCs w:val="24"/>
        </w:rPr>
        <w:t xml:space="preserve">5 </w:t>
      </w:r>
      <w:r w:rsidRPr="007B4AC3">
        <w:rPr>
          <w:sz w:val="24"/>
          <w:szCs w:val="24"/>
        </w:rPr>
        <w:t xml:space="preserve">году расходы увеличились на </w:t>
      </w:r>
      <w:r>
        <w:rPr>
          <w:sz w:val="24"/>
          <w:szCs w:val="24"/>
        </w:rPr>
        <w:t>7068,3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27,4</w:t>
      </w:r>
      <w:r w:rsidRPr="007B4AC3">
        <w:rPr>
          <w:sz w:val="24"/>
          <w:szCs w:val="24"/>
        </w:rPr>
        <w:t>%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25</w:t>
      </w:r>
      <w:r>
        <w:rPr>
          <w:sz w:val="24"/>
          <w:szCs w:val="24"/>
        </w:rPr>
        <w:t>782,4</w:t>
      </w:r>
      <w:r w:rsidRPr="007B4AC3">
        <w:rPr>
          <w:sz w:val="24"/>
          <w:szCs w:val="24"/>
        </w:rPr>
        <w:t xml:space="preserve"> тыс. рублей).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исполнялись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04 08 «Транспорт» - </w:t>
      </w:r>
      <w:r w:rsidRPr="007B4AC3">
        <w:rPr>
          <w:sz w:val="24"/>
          <w:szCs w:val="24"/>
        </w:rPr>
        <w:t>64,</w:t>
      </w:r>
      <w:r>
        <w:rPr>
          <w:sz w:val="24"/>
          <w:szCs w:val="24"/>
        </w:rPr>
        <w:t>2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21090,6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99,9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21105,7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по данному подразделу </w:t>
      </w:r>
      <w:r>
        <w:rPr>
          <w:sz w:val="24"/>
          <w:szCs w:val="24"/>
        </w:rPr>
        <w:t xml:space="preserve">увеличились на 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27,7</w:t>
      </w:r>
      <w:r w:rsidRPr="007B4AC3">
        <w:rPr>
          <w:sz w:val="24"/>
          <w:szCs w:val="24"/>
        </w:rPr>
        <w:t xml:space="preserve">% или </w:t>
      </w:r>
      <w:r>
        <w:rPr>
          <w:sz w:val="24"/>
          <w:szCs w:val="24"/>
        </w:rPr>
        <w:t>4573,8</w:t>
      </w:r>
      <w:r w:rsidRPr="007B4AC3">
        <w:rPr>
          <w:sz w:val="24"/>
          <w:szCs w:val="24"/>
        </w:rPr>
        <w:t xml:space="preserve"> тыс. рублей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16516,8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 xml:space="preserve">. В 2016 году погашена кредиторская задолженность за 2015 год в сумме 4877,7 тыс. рублей. 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0409 «Дорожное хозяйство (дорожные фонды)»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25,7</w:t>
      </w:r>
      <w:r w:rsidRPr="007B4AC3">
        <w:rPr>
          <w:sz w:val="24"/>
          <w:szCs w:val="24"/>
        </w:rPr>
        <w:t xml:space="preserve">% от общих расходов по разделу. Исполнение  составило </w:t>
      </w:r>
      <w:r>
        <w:rPr>
          <w:sz w:val="24"/>
          <w:szCs w:val="24"/>
        </w:rPr>
        <w:t>8451,9</w:t>
      </w:r>
      <w:r w:rsidRPr="007B4AC3">
        <w:rPr>
          <w:sz w:val="24"/>
          <w:szCs w:val="24"/>
        </w:rPr>
        <w:t xml:space="preserve"> тыс. рублей при плановых </w:t>
      </w:r>
      <w:r w:rsidRPr="007B4AC3">
        <w:rPr>
          <w:sz w:val="24"/>
          <w:szCs w:val="24"/>
        </w:rPr>
        <w:lastRenderedPageBreak/>
        <w:t xml:space="preserve">назначениях </w:t>
      </w:r>
      <w:r>
        <w:rPr>
          <w:sz w:val="24"/>
          <w:szCs w:val="24"/>
        </w:rPr>
        <w:t>13084,0</w:t>
      </w:r>
      <w:r w:rsidRPr="007B4AC3">
        <w:rPr>
          <w:sz w:val="24"/>
          <w:szCs w:val="24"/>
        </w:rPr>
        <w:t xml:space="preserve"> тыс. рублей процент выполнения – </w:t>
      </w:r>
      <w:r>
        <w:rPr>
          <w:sz w:val="24"/>
          <w:szCs w:val="24"/>
        </w:rPr>
        <w:t>64,6</w:t>
      </w:r>
      <w:r w:rsidRPr="007B4AC3">
        <w:rPr>
          <w:sz w:val="24"/>
          <w:szCs w:val="24"/>
        </w:rPr>
        <w:t xml:space="preserve">%.   </w:t>
      </w:r>
      <w:r>
        <w:rPr>
          <w:sz w:val="24"/>
          <w:szCs w:val="24"/>
        </w:rPr>
        <w:t>По сравнению с 2015 годом расходы увеличились на 1251,9 тыс. рублей или на 17,3% (2015 год – 7200,0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</w:t>
      </w:r>
      <w:r>
        <w:rPr>
          <w:b/>
          <w:sz w:val="24"/>
          <w:szCs w:val="24"/>
        </w:rPr>
        <w:t xml:space="preserve"> 0410</w:t>
      </w:r>
      <w:r w:rsidRPr="007B4AC3">
        <w:rPr>
          <w:b/>
          <w:sz w:val="24"/>
          <w:szCs w:val="24"/>
        </w:rPr>
        <w:t xml:space="preserve"> «Связь и информатика» </w:t>
      </w:r>
      <w:r w:rsidRPr="007B4AC3">
        <w:rPr>
          <w:sz w:val="24"/>
          <w:szCs w:val="24"/>
        </w:rPr>
        <w:t xml:space="preserve">составляют </w:t>
      </w:r>
      <w:r>
        <w:rPr>
          <w:sz w:val="24"/>
          <w:szCs w:val="24"/>
        </w:rPr>
        <w:t>0,9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306,3</w:t>
      </w:r>
      <w:r w:rsidRPr="007B4AC3">
        <w:rPr>
          <w:sz w:val="24"/>
          <w:szCs w:val="24"/>
        </w:rPr>
        <w:t xml:space="preserve"> тыс. рублей  при плановых назначениях в </w:t>
      </w:r>
      <w:r>
        <w:rPr>
          <w:sz w:val="24"/>
          <w:szCs w:val="24"/>
        </w:rPr>
        <w:t>306,3</w:t>
      </w:r>
      <w:r w:rsidRPr="007B4AC3">
        <w:rPr>
          <w:sz w:val="24"/>
          <w:szCs w:val="24"/>
        </w:rPr>
        <w:t xml:space="preserve"> тыс. рублей, процент исполнения составил – </w:t>
      </w:r>
      <w:r>
        <w:rPr>
          <w:sz w:val="24"/>
          <w:szCs w:val="24"/>
        </w:rPr>
        <w:t>100,0</w:t>
      </w:r>
      <w:r w:rsidRPr="007B4AC3">
        <w:rPr>
          <w:sz w:val="24"/>
          <w:szCs w:val="24"/>
        </w:rPr>
        <w:t xml:space="preserve">%.  </w:t>
      </w:r>
      <w:r>
        <w:rPr>
          <w:sz w:val="24"/>
          <w:szCs w:val="24"/>
        </w:rPr>
        <w:t xml:space="preserve">По сравнению с 2015 годом расходы сократились на 93,0 тыс. рублей или 23,6 </w:t>
      </w:r>
      <w:r w:rsidR="00EF5339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2015год – 399,3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подразделу: 04 12 «Другие вопросы в области национальной экономики»</w:t>
      </w:r>
      <w:r w:rsidRPr="007B4AC3">
        <w:rPr>
          <w:sz w:val="24"/>
          <w:szCs w:val="24"/>
        </w:rPr>
        <w:t xml:space="preserve">. – </w:t>
      </w:r>
      <w:r>
        <w:rPr>
          <w:sz w:val="24"/>
          <w:szCs w:val="24"/>
        </w:rPr>
        <w:t>9,2</w:t>
      </w:r>
      <w:r w:rsidRPr="007B4AC3">
        <w:rPr>
          <w:sz w:val="24"/>
          <w:szCs w:val="24"/>
        </w:rPr>
        <w:t xml:space="preserve">% от общих расходов по разделу. Сумма расходов бюджета  муниципального района составила </w:t>
      </w:r>
      <w:r>
        <w:rPr>
          <w:sz w:val="24"/>
          <w:szCs w:val="24"/>
        </w:rPr>
        <w:t>3001,9</w:t>
      </w:r>
      <w:r w:rsidRPr="007B4AC3">
        <w:rPr>
          <w:sz w:val="24"/>
          <w:szCs w:val="24"/>
        </w:rPr>
        <w:t xml:space="preserve"> тыс. руб. при плане </w:t>
      </w:r>
      <w:r>
        <w:rPr>
          <w:sz w:val="24"/>
          <w:szCs w:val="24"/>
        </w:rPr>
        <w:t>3206,3</w:t>
      </w:r>
      <w:r w:rsidRPr="007B4AC3">
        <w:rPr>
          <w:sz w:val="24"/>
          <w:szCs w:val="24"/>
        </w:rPr>
        <w:t xml:space="preserve"> тыс. руб.(</w:t>
      </w:r>
      <w:r>
        <w:rPr>
          <w:sz w:val="24"/>
          <w:szCs w:val="24"/>
        </w:rPr>
        <w:t>93,6</w:t>
      </w:r>
      <w:r w:rsidRPr="007B4AC3">
        <w:rPr>
          <w:sz w:val="24"/>
          <w:szCs w:val="24"/>
        </w:rPr>
        <w:t>%) 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расходы по подразделу увеличились на </w:t>
      </w:r>
      <w:r>
        <w:rPr>
          <w:sz w:val="24"/>
          <w:szCs w:val="24"/>
        </w:rPr>
        <w:t>1335,6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в 2 раза. (2015 </w:t>
      </w:r>
      <w:r w:rsidRPr="007B4AC3">
        <w:rPr>
          <w:sz w:val="24"/>
          <w:szCs w:val="24"/>
        </w:rPr>
        <w:t>год – 1</w:t>
      </w:r>
      <w:r>
        <w:rPr>
          <w:sz w:val="24"/>
          <w:szCs w:val="24"/>
        </w:rPr>
        <w:t>666,3</w:t>
      </w:r>
      <w:r w:rsidRPr="007B4AC3">
        <w:rPr>
          <w:sz w:val="24"/>
          <w:szCs w:val="24"/>
        </w:rPr>
        <w:t xml:space="preserve"> тыс. рублей).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bCs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u w:val="single"/>
        </w:rPr>
      </w:pPr>
      <w:r w:rsidRPr="007B4AC3">
        <w:rPr>
          <w:b/>
          <w:bCs/>
          <w:u w:val="single"/>
        </w:rPr>
        <w:t>Раздел 0500 «Жилищно-коммунальное хозяйство»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в целом по разделу составило </w:t>
      </w:r>
      <w:r>
        <w:rPr>
          <w:sz w:val="24"/>
          <w:szCs w:val="24"/>
        </w:rPr>
        <w:t>16485,4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93,7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17585,5</w:t>
      </w:r>
      <w:r w:rsidRPr="007B4AC3">
        <w:rPr>
          <w:sz w:val="24"/>
          <w:szCs w:val="24"/>
        </w:rPr>
        <w:t xml:space="preserve"> тыс. рублей). </w:t>
      </w:r>
      <w:r>
        <w:rPr>
          <w:sz w:val="24"/>
          <w:szCs w:val="24"/>
        </w:rPr>
        <w:t>По сравнению с 2015 годом (3960,7 тыс. рублей) расходы увеличились в 4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исполнялись по следующим подразделам: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</w:rPr>
      </w:pPr>
      <w:r w:rsidRPr="007B4AC3">
        <w:rPr>
          <w:bCs/>
        </w:rPr>
        <w:tab/>
        <w:t xml:space="preserve">Расходы по </w:t>
      </w:r>
      <w:r w:rsidRPr="007B4AC3">
        <w:rPr>
          <w:b/>
          <w:bCs/>
        </w:rPr>
        <w:t xml:space="preserve">подразделу 0501 «Жилищное хозяйство»- </w:t>
      </w:r>
      <w:r>
        <w:rPr>
          <w:bCs/>
        </w:rPr>
        <w:t>20,7%</w:t>
      </w:r>
      <w:r w:rsidRPr="007B4AC3">
        <w:rPr>
          <w:bCs/>
        </w:rPr>
        <w:t xml:space="preserve">  от общих расходов по разделу.  Расходы исполнены на </w:t>
      </w:r>
      <w:r>
        <w:rPr>
          <w:bCs/>
        </w:rPr>
        <w:t>97,2</w:t>
      </w:r>
      <w:r w:rsidRPr="007B4AC3">
        <w:rPr>
          <w:bCs/>
        </w:rPr>
        <w:t xml:space="preserve"> % или на </w:t>
      </w:r>
      <w:r>
        <w:rPr>
          <w:bCs/>
        </w:rPr>
        <w:t>3411,7</w:t>
      </w:r>
      <w:r w:rsidRPr="007B4AC3">
        <w:rPr>
          <w:bCs/>
        </w:rPr>
        <w:t xml:space="preserve"> тыс. рублей при плановых назначениях в </w:t>
      </w:r>
      <w:r>
        <w:rPr>
          <w:bCs/>
        </w:rPr>
        <w:t>3508,8</w:t>
      </w:r>
      <w:r w:rsidRPr="007B4AC3">
        <w:rPr>
          <w:bCs/>
        </w:rPr>
        <w:t xml:space="preserve"> тыс. рублей. В 201</w:t>
      </w:r>
      <w:r>
        <w:rPr>
          <w:bCs/>
        </w:rPr>
        <w:t>5</w:t>
      </w:r>
      <w:r w:rsidRPr="007B4AC3">
        <w:rPr>
          <w:bCs/>
        </w:rPr>
        <w:t xml:space="preserve"> году расходы по данному разделу </w:t>
      </w:r>
      <w:r>
        <w:rPr>
          <w:bCs/>
        </w:rPr>
        <w:t>составляли 352,9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 05 02 «Коммунальное хозяйство»  - </w:t>
      </w:r>
      <w:r>
        <w:rPr>
          <w:sz w:val="24"/>
          <w:szCs w:val="24"/>
        </w:rPr>
        <w:t>30,5</w:t>
      </w:r>
      <w:r w:rsidRPr="007B4AC3">
        <w:rPr>
          <w:sz w:val="24"/>
          <w:szCs w:val="24"/>
        </w:rPr>
        <w:t>%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от общих расходов по разделу, исполнены в сумме </w:t>
      </w:r>
      <w:r>
        <w:rPr>
          <w:sz w:val="24"/>
          <w:szCs w:val="24"/>
        </w:rPr>
        <w:t>5032,2</w:t>
      </w:r>
      <w:r w:rsidRPr="007B4AC3">
        <w:rPr>
          <w:sz w:val="24"/>
          <w:szCs w:val="24"/>
        </w:rPr>
        <w:t xml:space="preserve"> тыс. рублей или на </w:t>
      </w:r>
      <w:r>
        <w:rPr>
          <w:sz w:val="24"/>
          <w:szCs w:val="24"/>
        </w:rPr>
        <w:t>88,6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5678,5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2010,8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</w:t>
      </w:r>
      <w:r w:rsidRPr="007B4AC3">
        <w:rPr>
          <w:sz w:val="24"/>
          <w:szCs w:val="24"/>
        </w:rPr>
        <w:t>ь в 2 ,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>по подразделу 0503 «Благоустройство»</w:t>
      </w:r>
      <w:r w:rsidRPr="007B4AC3">
        <w:rPr>
          <w:sz w:val="24"/>
          <w:szCs w:val="24"/>
        </w:rPr>
        <w:t xml:space="preserve"> составляют </w:t>
      </w:r>
      <w:r>
        <w:rPr>
          <w:sz w:val="24"/>
          <w:szCs w:val="24"/>
        </w:rPr>
        <w:t>47,3</w:t>
      </w:r>
      <w:r w:rsidRPr="007B4AC3">
        <w:rPr>
          <w:sz w:val="24"/>
          <w:szCs w:val="24"/>
        </w:rPr>
        <w:t xml:space="preserve">% от общих расходов по разделу. </w:t>
      </w:r>
      <w:proofErr w:type="gramStart"/>
      <w:r w:rsidRPr="007B4AC3">
        <w:rPr>
          <w:sz w:val="24"/>
          <w:szCs w:val="24"/>
        </w:rPr>
        <w:t>Исполнены</w:t>
      </w:r>
      <w:proofErr w:type="gramEnd"/>
      <w:r w:rsidRPr="007B4AC3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7789,5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96,2</w:t>
      </w:r>
      <w:r w:rsidRPr="007B4AC3">
        <w:rPr>
          <w:sz w:val="24"/>
          <w:szCs w:val="24"/>
        </w:rPr>
        <w:t>% от плановых назначений (</w:t>
      </w:r>
      <w:r>
        <w:rPr>
          <w:sz w:val="24"/>
          <w:szCs w:val="24"/>
        </w:rPr>
        <w:t>8096,6</w:t>
      </w:r>
      <w:r w:rsidRPr="007B4AC3">
        <w:rPr>
          <w:sz w:val="24"/>
          <w:szCs w:val="24"/>
        </w:rPr>
        <w:t xml:space="preserve"> тыс. рублей).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>составили 1245,4 тыс. рублей.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  <w:u w:val="single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 0505 «Другие вопросы в области жилищно-коммунального хозяйства» </w:t>
      </w:r>
      <w:r w:rsidRPr="007B4AC3">
        <w:rPr>
          <w:sz w:val="24"/>
          <w:szCs w:val="24"/>
        </w:rPr>
        <w:t xml:space="preserve">составили </w:t>
      </w:r>
      <w:r>
        <w:rPr>
          <w:sz w:val="24"/>
          <w:szCs w:val="24"/>
        </w:rPr>
        <w:t>1,5</w:t>
      </w:r>
      <w:r w:rsidRPr="007B4AC3">
        <w:rPr>
          <w:sz w:val="24"/>
          <w:szCs w:val="24"/>
        </w:rPr>
        <w:t xml:space="preserve">% от общих расходов по разделу. </w:t>
      </w:r>
      <w:proofErr w:type="gramStart"/>
      <w:r w:rsidRPr="007B4AC3">
        <w:rPr>
          <w:sz w:val="24"/>
          <w:szCs w:val="24"/>
        </w:rPr>
        <w:t>Исполнены</w:t>
      </w:r>
      <w:proofErr w:type="gramEnd"/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83,6</w:t>
      </w:r>
      <w:r w:rsidRPr="007B4AC3">
        <w:rPr>
          <w:sz w:val="24"/>
          <w:szCs w:val="24"/>
        </w:rPr>
        <w:t>% от плановых назначений (</w:t>
      </w:r>
      <w:r>
        <w:rPr>
          <w:sz w:val="24"/>
          <w:szCs w:val="24"/>
        </w:rPr>
        <w:t>301,6</w:t>
      </w:r>
      <w:r w:rsidRPr="007B4AC3">
        <w:rPr>
          <w:sz w:val="24"/>
          <w:szCs w:val="24"/>
        </w:rPr>
        <w:t xml:space="preserve"> тыс. рублей) в сумме  </w:t>
      </w:r>
      <w:r>
        <w:rPr>
          <w:sz w:val="24"/>
          <w:szCs w:val="24"/>
        </w:rPr>
        <w:t>252,1</w:t>
      </w:r>
      <w:r w:rsidRPr="007B4AC3">
        <w:rPr>
          <w:sz w:val="24"/>
          <w:szCs w:val="24"/>
        </w:rPr>
        <w:t xml:space="preserve"> тыс. рублей.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>составляли 351,6 тыс. рублей.</w:t>
      </w: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0600 «Охрана окружающей среды»</w:t>
      </w:r>
    </w:p>
    <w:p w:rsidR="00C35AB1" w:rsidRPr="007B4AC3" w:rsidRDefault="00C35AB1" w:rsidP="00C35AB1">
      <w:pPr>
        <w:ind w:right="-1" w:firstLine="720"/>
        <w:contextualSpacing/>
        <w:jc w:val="both"/>
      </w:pPr>
      <w:r w:rsidRPr="007B4AC3">
        <w:t xml:space="preserve">Расходы по разделу 0600 в полном объеме произведены в составе </w:t>
      </w:r>
      <w:r w:rsidRPr="007B4AC3">
        <w:rPr>
          <w:b/>
        </w:rPr>
        <w:t>подраздела 06 03 «Охрана объектов растительного и животного мира и среды их обитания»</w:t>
      </w:r>
      <w:r w:rsidRPr="007B4AC3">
        <w:t xml:space="preserve"> и составили </w:t>
      </w:r>
      <w:r>
        <w:t>21,0</w:t>
      </w:r>
      <w:r w:rsidRPr="007B4AC3">
        <w:t xml:space="preserve"> тыс. рублей  или </w:t>
      </w:r>
      <w:r>
        <w:t>100,0</w:t>
      </w:r>
      <w:r w:rsidRPr="007B4AC3">
        <w:t>% от расходов, предусмотренных уто</w:t>
      </w:r>
      <w:r w:rsidR="00EF5339">
        <w:t>ч</w:t>
      </w:r>
      <w:r w:rsidRPr="007B4AC3">
        <w:t>ненным бюджетом. По сравнению с аналогичным исполнением за 201</w:t>
      </w:r>
      <w:r>
        <w:t>5</w:t>
      </w:r>
      <w:r w:rsidRPr="007B4AC3">
        <w:t xml:space="preserve"> год  (</w:t>
      </w:r>
      <w:r>
        <w:t>91,4</w:t>
      </w:r>
      <w:r w:rsidRPr="007B4AC3">
        <w:t xml:space="preserve"> тыс. рублей) расходы сократились </w:t>
      </w:r>
      <w:r>
        <w:t>более чем в 4 раза.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u w:val="single"/>
        </w:rPr>
      </w:pPr>
      <w:r w:rsidRPr="007B4AC3">
        <w:rPr>
          <w:b/>
          <w:u w:val="single"/>
        </w:rPr>
        <w:t>Раздел 0700 «Образование»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 по разделу составило </w:t>
      </w:r>
      <w:r>
        <w:rPr>
          <w:sz w:val="24"/>
          <w:szCs w:val="24"/>
        </w:rPr>
        <w:t>331978,4</w:t>
      </w:r>
      <w:r w:rsidRPr="007B4AC3">
        <w:rPr>
          <w:sz w:val="24"/>
          <w:szCs w:val="24"/>
        </w:rPr>
        <w:t xml:space="preserve"> тыс. рублей или 95,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346090,4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по разделу </w:t>
      </w:r>
      <w:r>
        <w:rPr>
          <w:sz w:val="24"/>
          <w:szCs w:val="24"/>
        </w:rPr>
        <w:t>увеличились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18277,8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5,8</w:t>
      </w:r>
      <w:r w:rsidRPr="007B4AC3">
        <w:rPr>
          <w:sz w:val="24"/>
          <w:szCs w:val="24"/>
        </w:rPr>
        <w:t>%</w:t>
      </w:r>
      <w:r>
        <w:rPr>
          <w:sz w:val="24"/>
          <w:szCs w:val="24"/>
        </w:rPr>
        <w:t>.</w:t>
      </w:r>
      <w:r w:rsidRPr="007B4AC3"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по подразделам сложились следующим образом: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01 «Дошкольное образование» </w:t>
      </w:r>
      <w:r w:rsidRPr="007B4AC3">
        <w:rPr>
          <w:sz w:val="24"/>
          <w:szCs w:val="24"/>
        </w:rPr>
        <w:t>- 26,</w:t>
      </w:r>
      <w:r>
        <w:rPr>
          <w:sz w:val="24"/>
          <w:szCs w:val="24"/>
        </w:rPr>
        <w:t>5% от общих расходов по разделу</w:t>
      </w:r>
      <w:r w:rsidRPr="007B4AC3">
        <w:rPr>
          <w:sz w:val="24"/>
          <w:szCs w:val="24"/>
        </w:rPr>
        <w:t xml:space="preserve">. Исполнение составило </w:t>
      </w:r>
      <w:r>
        <w:rPr>
          <w:sz w:val="24"/>
          <w:szCs w:val="24"/>
        </w:rPr>
        <w:t>88053,1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95,6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92083,3</w:t>
      </w:r>
      <w:r w:rsidRPr="007B4AC3">
        <w:rPr>
          <w:sz w:val="24"/>
          <w:szCs w:val="24"/>
        </w:rPr>
        <w:t xml:space="preserve"> тыс. рублей). 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81711,5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возросли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6341,6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7,8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02 «Общее образование» - </w:t>
      </w:r>
      <w:r>
        <w:rPr>
          <w:sz w:val="24"/>
          <w:szCs w:val="24"/>
        </w:rPr>
        <w:t>69,5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230638,4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96,4</w:t>
      </w:r>
      <w:r w:rsidRPr="007B4AC3">
        <w:rPr>
          <w:sz w:val="24"/>
          <w:szCs w:val="24"/>
        </w:rPr>
        <w:t xml:space="preserve">% от уточненного бюджета </w:t>
      </w:r>
      <w:r w:rsidRPr="007B4AC3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>239348,3</w:t>
      </w:r>
      <w:r w:rsidRPr="007B4AC3">
        <w:rPr>
          <w:sz w:val="24"/>
          <w:szCs w:val="24"/>
        </w:rPr>
        <w:t xml:space="preserve"> тыс. рублей). </w:t>
      </w:r>
      <w:r>
        <w:rPr>
          <w:sz w:val="24"/>
          <w:szCs w:val="24"/>
        </w:rPr>
        <w:t>По</w:t>
      </w:r>
      <w:r w:rsidRPr="007B4AC3">
        <w:rPr>
          <w:sz w:val="24"/>
          <w:szCs w:val="24"/>
        </w:rPr>
        <w:t xml:space="preserve">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(220123,4 тыс. рублей) расходы </w:t>
      </w:r>
      <w:r>
        <w:rPr>
          <w:sz w:val="24"/>
          <w:szCs w:val="24"/>
        </w:rPr>
        <w:t xml:space="preserve">увеличились 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10515,0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4,8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подразделу </w:t>
      </w:r>
      <w:r w:rsidRPr="007B4AC3">
        <w:rPr>
          <w:b/>
          <w:sz w:val="24"/>
          <w:szCs w:val="24"/>
        </w:rPr>
        <w:t xml:space="preserve">07 05 «Профессиональная подготовка, переподготовка и повышение квалификации»  </w:t>
      </w:r>
      <w:r>
        <w:rPr>
          <w:sz w:val="24"/>
          <w:szCs w:val="24"/>
        </w:rPr>
        <w:t>исполнены в сумме 225,7 тыс. рублей или на 100% от уточненного плана</w:t>
      </w:r>
      <w:r w:rsidRPr="007B4AC3">
        <w:rPr>
          <w:sz w:val="24"/>
          <w:szCs w:val="24"/>
        </w:rPr>
        <w:t>.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расходы по данному подразделу </w:t>
      </w:r>
      <w:r>
        <w:rPr>
          <w:sz w:val="24"/>
          <w:szCs w:val="24"/>
        </w:rPr>
        <w:t xml:space="preserve"> не производились.</w:t>
      </w:r>
      <w:r w:rsidRPr="007B4AC3">
        <w:rPr>
          <w:sz w:val="24"/>
          <w:szCs w:val="24"/>
        </w:rPr>
        <w:t xml:space="preserve">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07 «Молодежная политика и оздоровление детей» - </w:t>
      </w:r>
      <w:r w:rsidRPr="007B4AC3">
        <w:rPr>
          <w:sz w:val="24"/>
          <w:szCs w:val="24"/>
        </w:rPr>
        <w:t>0,4% от общих расходов по разделу</w:t>
      </w:r>
      <w:r w:rsidRPr="007B4AC3">
        <w:rPr>
          <w:b/>
          <w:sz w:val="24"/>
          <w:szCs w:val="24"/>
        </w:rPr>
        <w:t>.</w:t>
      </w:r>
      <w:r w:rsidRPr="007B4AC3">
        <w:rPr>
          <w:sz w:val="24"/>
          <w:szCs w:val="24"/>
        </w:rPr>
        <w:t xml:space="preserve"> Исполнение составило </w:t>
      </w:r>
      <w:r>
        <w:rPr>
          <w:sz w:val="24"/>
          <w:szCs w:val="24"/>
        </w:rPr>
        <w:t>1291,3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97,0</w:t>
      </w:r>
      <w:r w:rsidRPr="007B4AC3">
        <w:rPr>
          <w:sz w:val="24"/>
          <w:szCs w:val="24"/>
        </w:rPr>
        <w:t>% от уточненного бюджета (13</w:t>
      </w:r>
      <w:r>
        <w:rPr>
          <w:sz w:val="24"/>
          <w:szCs w:val="24"/>
        </w:rPr>
        <w:t>31,3</w:t>
      </w:r>
      <w:r w:rsidRPr="007B4AC3">
        <w:rPr>
          <w:sz w:val="24"/>
          <w:szCs w:val="24"/>
        </w:rPr>
        <w:t> 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(1</w:t>
      </w:r>
      <w:r>
        <w:rPr>
          <w:sz w:val="24"/>
          <w:szCs w:val="24"/>
        </w:rPr>
        <w:t> 135,5</w:t>
      </w:r>
      <w:r w:rsidRPr="007B4AC3">
        <w:rPr>
          <w:sz w:val="24"/>
          <w:szCs w:val="24"/>
        </w:rPr>
        <w:t xml:space="preserve"> тыс. рублей)</w:t>
      </w:r>
      <w:r>
        <w:rPr>
          <w:sz w:val="24"/>
          <w:szCs w:val="24"/>
        </w:rPr>
        <w:t xml:space="preserve"> ра</w:t>
      </w:r>
      <w:r w:rsidRPr="007B4AC3">
        <w:rPr>
          <w:sz w:val="24"/>
          <w:szCs w:val="24"/>
        </w:rPr>
        <w:t xml:space="preserve">сходы </w:t>
      </w:r>
      <w:r>
        <w:rPr>
          <w:sz w:val="24"/>
          <w:szCs w:val="24"/>
        </w:rPr>
        <w:t>увеличились на 155,8 тыс. рублей или на 13,7%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07 09 «Другие вопросы в области образования» - </w:t>
      </w:r>
      <w:r>
        <w:rPr>
          <w:sz w:val="24"/>
          <w:szCs w:val="24"/>
        </w:rPr>
        <w:t>3,5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11770,0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89,8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13101,9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10730,2</w:t>
      </w:r>
      <w:r w:rsidRPr="007B4AC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)</w:t>
      </w:r>
      <w:r w:rsidRPr="007B4AC3">
        <w:rPr>
          <w:sz w:val="24"/>
          <w:szCs w:val="24"/>
        </w:rPr>
        <w:t xml:space="preserve"> расходы по подразделу </w:t>
      </w:r>
      <w:r>
        <w:rPr>
          <w:sz w:val="24"/>
          <w:szCs w:val="24"/>
        </w:rPr>
        <w:t>увеличились на 1039,8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9,7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u w:val="single"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u w:val="single"/>
        </w:rPr>
      </w:pPr>
      <w:r w:rsidRPr="007B4AC3">
        <w:rPr>
          <w:b/>
          <w:u w:val="single"/>
        </w:rPr>
        <w:t>Раздел 0800 «Культура, кинематография»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44985,6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48342,3</w:t>
      </w:r>
      <w:r w:rsidRPr="007B4AC3">
        <w:rPr>
          <w:sz w:val="24"/>
          <w:szCs w:val="24"/>
        </w:rPr>
        <w:t> тыс. </w:t>
      </w:r>
      <w:r>
        <w:rPr>
          <w:sz w:val="24"/>
          <w:szCs w:val="24"/>
        </w:rPr>
        <w:t>р</w:t>
      </w:r>
      <w:r w:rsidRPr="007B4AC3">
        <w:rPr>
          <w:sz w:val="24"/>
          <w:szCs w:val="24"/>
        </w:rPr>
        <w:t>ублей).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46909,5</w:t>
      </w:r>
      <w:r w:rsidRPr="007B4AC3">
        <w:rPr>
          <w:sz w:val="24"/>
          <w:szCs w:val="24"/>
        </w:rPr>
        <w:t xml:space="preserve"> тыс. рублей) расходы сократились или на </w:t>
      </w:r>
      <w:r>
        <w:rPr>
          <w:sz w:val="24"/>
          <w:szCs w:val="24"/>
        </w:rPr>
        <w:t>1924,5</w:t>
      </w:r>
      <w:r w:rsidRPr="007B4AC3">
        <w:rPr>
          <w:sz w:val="24"/>
          <w:szCs w:val="24"/>
        </w:rPr>
        <w:t xml:space="preserve"> тыс. рублей на </w:t>
      </w:r>
      <w:r>
        <w:rPr>
          <w:sz w:val="24"/>
          <w:szCs w:val="24"/>
        </w:rPr>
        <w:t>4,1</w:t>
      </w:r>
      <w:r w:rsidRPr="007B4AC3">
        <w:rPr>
          <w:sz w:val="24"/>
          <w:szCs w:val="24"/>
        </w:rPr>
        <w:t>%. Исполнение по разделу 0800 осуществлялось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08 01  «Культура» - </w:t>
      </w:r>
      <w:r>
        <w:rPr>
          <w:sz w:val="24"/>
          <w:szCs w:val="24"/>
        </w:rPr>
        <w:t>94,8</w:t>
      </w:r>
      <w:r w:rsidRPr="007B4AC3">
        <w:rPr>
          <w:sz w:val="24"/>
          <w:szCs w:val="24"/>
        </w:rPr>
        <w:t>% от общих расходов по разделу.</w:t>
      </w:r>
      <w:r w:rsidRPr="007B4AC3">
        <w:rPr>
          <w:b/>
          <w:sz w:val="24"/>
          <w:szCs w:val="24"/>
        </w:rPr>
        <w:t xml:space="preserve"> </w:t>
      </w: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42627,7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93,0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45858,8</w:t>
      </w:r>
      <w:r w:rsidRPr="007B4AC3">
        <w:rPr>
          <w:sz w:val="24"/>
          <w:szCs w:val="24"/>
        </w:rPr>
        <w:t> тыс. рублей). В сравнении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расходы по данному подразделу </w:t>
      </w:r>
      <w:r>
        <w:rPr>
          <w:sz w:val="24"/>
          <w:szCs w:val="24"/>
        </w:rPr>
        <w:t>увеличились</w:t>
      </w:r>
      <w:r w:rsidRPr="007B4AC3">
        <w:rPr>
          <w:sz w:val="24"/>
          <w:szCs w:val="24"/>
        </w:rPr>
        <w:t xml:space="preserve"> на </w:t>
      </w:r>
      <w:r>
        <w:rPr>
          <w:sz w:val="24"/>
          <w:szCs w:val="24"/>
        </w:rPr>
        <w:t>207,9</w:t>
      </w:r>
      <w:r w:rsidRPr="007B4AC3">
        <w:rPr>
          <w:sz w:val="24"/>
          <w:szCs w:val="24"/>
        </w:rPr>
        <w:t xml:space="preserve"> тыс. рублей  или на </w:t>
      </w:r>
      <w:r>
        <w:rPr>
          <w:sz w:val="24"/>
          <w:szCs w:val="24"/>
        </w:rPr>
        <w:t>0,5</w:t>
      </w:r>
      <w:r w:rsidRPr="007B4AC3">
        <w:rPr>
          <w:sz w:val="24"/>
          <w:szCs w:val="24"/>
        </w:rPr>
        <w:t>% (201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год- </w:t>
      </w:r>
      <w:r>
        <w:rPr>
          <w:sz w:val="24"/>
          <w:szCs w:val="24"/>
        </w:rPr>
        <w:t>4241,8</w:t>
      </w:r>
      <w:r w:rsidRPr="007B4AC3">
        <w:rPr>
          <w:sz w:val="24"/>
          <w:szCs w:val="24"/>
        </w:rPr>
        <w:t xml:space="preserve"> тыс. рублей)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ind w:right="-1" w:firstLine="709"/>
        <w:jc w:val="both"/>
      </w:pPr>
      <w:r w:rsidRPr="007B4AC3">
        <w:t xml:space="preserve">Расходы по </w:t>
      </w:r>
      <w:r w:rsidRPr="007B4AC3">
        <w:rPr>
          <w:b/>
        </w:rPr>
        <w:t xml:space="preserve">подразделу: 08 04 «Другие вопросы в области культуры, кинематографии» - </w:t>
      </w:r>
      <w:r>
        <w:t>5,2</w:t>
      </w:r>
      <w:r w:rsidRPr="007B4AC3">
        <w:t xml:space="preserve"> % от общих расходов по разделу. Исполнение составило </w:t>
      </w:r>
      <w:r>
        <w:t>2357,9</w:t>
      </w:r>
      <w:r w:rsidRPr="007B4AC3">
        <w:t xml:space="preserve"> тыс. рублей или </w:t>
      </w:r>
      <w:r>
        <w:t>94,9</w:t>
      </w:r>
      <w:r w:rsidRPr="007B4AC3">
        <w:t>% от уточненного бюджета (</w:t>
      </w:r>
      <w:r>
        <w:t>2483,5</w:t>
      </w:r>
      <w:r w:rsidRPr="007B4AC3">
        <w:t> тыс. рублей). По сравнению с 201</w:t>
      </w:r>
      <w:r>
        <w:t>5</w:t>
      </w:r>
      <w:r w:rsidRPr="007B4AC3">
        <w:t xml:space="preserve"> годом (</w:t>
      </w:r>
      <w:r>
        <w:t>4489,7</w:t>
      </w:r>
      <w:r w:rsidRPr="007B4AC3">
        <w:t xml:space="preserve"> тыс. рублей) расходы </w:t>
      </w:r>
      <w:r>
        <w:t>сократились почти в 2 раза в связи с реорганизацией МУ «Централизованная бухгалтерия учреждений культуры»</w:t>
      </w:r>
      <w:r w:rsidRPr="007B4AC3">
        <w:t>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u w:val="single"/>
        </w:rPr>
      </w:pPr>
      <w:r w:rsidRPr="007B4AC3">
        <w:rPr>
          <w:b/>
          <w:u w:val="single"/>
        </w:rPr>
        <w:t>Раздел 0900 «Здравоохранение»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3044,8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87,7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3473,0</w:t>
      </w:r>
      <w:r w:rsidRPr="007B4AC3">
        <w:rPr>
          <w:sz w:val="24"/>
          <w:szCs w:val="24"/>
        </w:rPr>
        <w:t> тыс. рублей). По сравнению с аналогичным исполнением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(</w:t>
      </w:r>
      <w:r>
        <w:rPr>
          <w:sz w:val="24"/>
          <w:szCs w:val="24"/>
        </w:rPr>
        <w:t>2546,1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увеличились на 498,7 тыс. рублей или на 19,6%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по разделу 0</w:t>
      </w:r>
      <w:r>
        <w:rPr>
          <w:sz w:val="24"/>
          <w:szCs w:val="24"/>
        </w:rPr>
        <w:t>9</w:t>
      </w:r>
      <w:r w:rsidRPr="007B4AC3">
        <w:rPr>
          <w:sz w:val="24"/>
          <w:szCs w:val="24"/>
        </w:rPr>
        <w:t>00 осуществлялось по следующим подразделам:</w:t>
      </w:r>
    </w:p>
    <w:p w:rsidR="00C35AB1" w:rsidRPr="00B2545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 </w:t>
      </w:r>
      <w:r>
        <w:rPr>
          <w:sz w:val="24"/>
          <w:szCs w:val="24"/>
        </w:rPr>
        <w:t>Расходы</w:t>
      </w:r>
      <w:r w:rsidRPr="007B4AC3">
        <w:rPr>
          <w:sz w:val="24"/>
          <w:szCs w:val="24"/>
        </w:rPr>
        <w:t xml:space="preserve"> по</w:t>
      </w:r>
      <w:r>
        <w:rPr>
          <w:b/>
          <w:sz w:val="24"/>
          <w:szCs w:val="24"/>
        </w:rPr>
        <w:t xml:space="preserve"> подразделу: 09 02</w:t>
      </w:r>
      <w:r w:rsidRPr="007B4AC3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Амбулаторная помощь» </w:t>
      </w:r>
      <w:r w:rsidRPr="00B2545D">
        <w:rPr>
          <w:sz w:val="24"/>
          <w:szCs w:val="24"/>
        </w:rPr>
        <w:t>составили 3008,8 тыс. рублей или 87,6 % от уточненного бюджета (3433,0).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B2545D">
        <w:rPr>
          <w:sz w:val="24"/>
          <w:szCs w:val="24"/>
        </w:rPr>
        <w:t>Расходы  по</w:t>
      </w:r>
      <w:r>
        <w:rPr>
          <w:b/>
          <w:sz w:val="24"/>
          <w:szCs w:val="24"/>
        </w:rPr>
        <w:t xml:space="preserve"> подразделу 0909 «Другие вопросы в области здравоохранения» </w:t>
      </w:r>
      <w:r w:rsidRPr="00B2545D">
        <w:rPr>
          <w:sz w:val="24"/>
          <w:szCs w:val="24"/>
        </w:rPr>
        <w:t xml:space="preserve">составили  в 2016 году 36,0 тыс. рублей  </w:t>
      </w:r>
      <w:proofErr w:type="gramStart"/>
      <w:r w:rsidRPr="00B2545D">
        <w:rPr>
          <w:sz w:val="24"/>
          <w:szCs w:val="24"/>
        </w:rPr>
        <w:t>при</w:t>
      </w:r>
      <w:proofErr w:type="gramEnd"/>
      <w:r w:rsidRPr="00B2545D">
        <w:rPr>
          <w:sz w:val="24"/>
          <w:szCs w:val="24"/>
        </w:rPr>
        <w:t xml:space="preserve"> уточненном бюджета в 40,0 тыс. рублей. Процент выполнения – 90,</w:t>
      </w:r>
      <w:r w:rsidR="00203F85">
        <w:rPr>
          <w:sz w:val="24"/>
          <w:szCs w:val="24"/>
        </w:rPr>
        <w:t>0</w:t>
      </w:r>
      <w:r w:rsidR="005A648E">
        <w:rPr>
          <w:sz w:val="24"/>
          <w:szCs w:val="24"/>
        </w:rPr>
        <w:t xml:space="preserve"> </w:t>
      </w:r>
      <w:r w:rsidR="00203F85">
        <w:rPr>
          <w:sz w:val="24"/>
          <w:szCs w:val="24"/>
        </w:rPr>
        <w:t>%</w:t>
      </w:r>
      <w:r w:rsidRPr="00B2545D">
        <w:rPr>
          <w:sz w:val="24"/>
          <w:szCs w:val="24"/>
        </w:rPr>
        <w:t>.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В 2015 году по данному подразделу расходы не производились.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b/>
          <w:sz w:val="24"/>
          <w:szCs w:val="24"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1000 «Социальная политика»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55095,5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92,4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59603,</w:t>
      </w:r>
      <w:r w:rsidRPr="007B4AC3">
        <w:rPr>
          <w:sz w:val="24"/>
          <w:szCs w:val="24"/>
        </w:rPr>
        <w:t>6 тыс. рублей).  По сравнению с аналогичным исполнением в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году (</w:t>
      </w:r>
      <w:r>
        <w:rPr>
          <w:sz w:val="24"/>
          <w:szCs w:val="24"/>
        </w:rPr>
        <w:t>48044,8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 xml:space="preserve">увеличились на7050,7 тыс. рублей или 14,7 </w:t>
      </w:r>
      <w:r w:rsidR="009248C0">
        <w:rPr>
          <w:sz w:val="24"/>
          <w:szCs w:val="24"/>
        </w:rPr>
        <w:t>%</w:t>
      </w:r>
      <w:r w:rsidRPr="007B4AC3">
        <w:rPr>
          <w:sz w:val="24"/>
          <w:szCs w:val="24"/>
        </w:rPr>
        <w:t xml:space="preserve">. 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по разделу 1000 осуществлялось по следующим подразделам:</w:t>
      </w:r>
    </w:p>
    <w:p w:rsidR="00C35AB1" w:rsidRPr="003F6771" w:rsidRDefault="00C35AB1" w:rsidP="00C35AB1">
      <w:pPr>
        <w:pStyle w:val="a5"/>
        <w:shd w:val="clear" w:color="auto" w:fill="auto"/>
        <w:spacing w:before="240"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подразделу: 10 01 «Пенсионное обеспечение» - </w:t>
      </w:r>
      <w:r>
        <w:rPr>
          <w:sz w:val="24"/>
          <w:szCs w:val="24"/>
        </w:rPr>
        <w:t>9,0</w:t>
      </w:r>
      <w:r w:rsidRPr="007B4AC3">
        <w:rPr>
          <w:sz w:val="24"/>
          <w:szCs w:val="24"/>
        </w:rPr>
        <w:t xml:space="preserve">% от общих расходов по разделу. Исполнение составило </w:t>
      </w:r>
      <w:r>
        <w:rPr>
          <w:sz w:val="24"/>
          <w:szCs w:val="24"/>
        </w:rPr>
        <w:t>4971,8 тыс. рублей или 93</w:t>
      </w:r>
      <w:r w:rsidRPr="007B4AC3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5329,9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4264,6</w:t>
      </w:r>
      <w:r w:rsidRPr="007B4AC3">
        <w:rPr>
          <w:sz w:val="24"/>
          <w:szCs w:val="24"/>
        </w:rPr>
        <w:t xml:space="preserve"> тыс. рублей) расходы увеличились на </w:t>
      </w:r>
      <w:r>
        <w:rPr>
          <w:sz w:val="24"/>
          <w:szCs w:val="24"/>
        </w:rPr>
        <w:t>707,2</w:t>
      </w:r>
      <w:r w:rsidRPr="007B4AC3">
        <w:rPr>
          <w:sz w:val="24"/>
          <w:szCs w:val="24"/>
        </w:rPr>
        <w:t xml:space="preserve"> тыс. рублей </w:t>
      </w:r>
      <w:r w:rsidRPr="003F6771">
        <w:rPr>
          <w:sz w:val="24"/>
          <w:szCs w:val="24"/>
        </w:rPr>
        <w:t>в связи с увеличением количества получателей выплат.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3F6771">
        <w:rPr>
          <w:sz w:val="24"/>
          <w:szCs w:val="24"/>
        </w:rPr>
        <w:lastRenderedPageBreak/>
        <w:t xml:space="preserve">Расходы </w:t>
      </w:r>
      <w:r w:rsidRPr="003F6771">
        <w:rPr>
          <w:b/>
          <w:sz w:val="24"/>
          <w:szCs w:val="24"/>
        </w:rPr>
        <w:t xml:space="preserve">по подразделу: 10 03 «Социальное обеспечение население» </w:t>
      </w:r>
      <w:r w:rsidRPr="003F6771">
        <w:rPr>
          <w:sz w:val="24"/>
          <w:szCs w:val="24"/>
        </w:rPr>
        <w:t>-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65</w:t>
      </w:r>
      <w:r w:rsidRPr="007B4AC3">
        <w:rPr>
          <w:sz w:val="24"/>
          <w:szCs w:val="24"/>
        </w:rPr>
        <w:t xml:space="preserve">,5% от общих расходов по разделу. Исполнение составило </w:t>
      </w:r>
      <w:r>
        <w:rPr>
          <w:sz w:val="24"/>
          <w:szCs w:val="24"/>
        </w:rPr>
        <w:t>36058,9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93,8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38458,3</w:t>
      </w:r>
      <w:r w:rsidRPr="007B4AC3">
        <w:rPr>
          <w:sz w:val="24"/>
          <w:szCs w:val="24"/>
        </w:rPr>
        <w:t xml:space="preserve">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</w:t>
      </w:r>
      <w:r>
        <w:rPr>
          <w:sz w:val="24"/>
          <w:szCs w:val="24"/>
        </w:rPr>
        <w:t>33413,8</w:t>
      </w:r>
      <w:r w:rsidRPr="007B4AC3">
        <w:rPr>
          <w:sz w:val="24"/>
          <w:szCs w:val="24"/>
        </w:rPr>
        <w:t xml:space="preserve"> тыс. рублей) расходы </w:t>
      </w:r>
      <w:r>
        <w:rPr>
          <w:sz w:val="24"/>
          <w:szCs w:val="24"/>
        </w:rPr>
        <w:t>увеличились на 2645,1</w:t>
      </w:r>
      <w:r w:rsidRPr="007B4AC3">
        <w:rPr>
          <w:sz w:val="24"/>
          <w:szCs w:val="24"/>
        </w:rPr>
        <w:t xml:space="preserve"> тыс. рублей  или </w:t>
      </w:r>
      <w:r>
        <w:rPr>
          <w:sz w:val="24"/>
          <w:szCs w:val="24"/>
        </w:rPr>
        <w:t>на 7,9%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color w:val="FF6600"/>
          <w:sz w:val="24"/>
          <w:szCs w:val="24"/>
        </w:rPr>
      </w:pPr>
      <w:r w:rsidRPr="007B4AC3">
        <w:rPr>
          <w:sz w:val="24"/>
          <w:szCs w:val="24"/>
        </w:rPr>
        <w:t xml:space="preserve">Расходы </w:t>
      </w:r>
      <w:r w:rsidRPr="007B4AC3">
        <w:rPr>
          <w:b/>
          <w:sz w:val="24"/>
          <w:szCs w:val="24"/>
        </w:rPr>
        <w:t xml:space="preserve">по подразделу: 10 04 «Охрана семьи и детства» </w:t>
      </w:r>
      <w:r w:rsidRPr="007B4AC3">
        <w:rPr>
          <w:sz w:val="24"/>
          <w:szCs w:val="24"/>
        </w:rPr>
        <w:t xml:space="preserve">- </w:t>
      </w:r>
      <w:r>
        <w:rPr>
          <w:sz w:val="24"/>
          <w:szCs w:val="24"/>
        </w:rPr>
        <w:t>25,5</w:t>
      </w:r>
      <w:r w:rsidRPr="007B4AC3">
        <w:rPr>
          <w:sz w:val="24"/>
          <w:szCs w:val="24"/>
        </w:rPr>
        <w:t xml:space="preserve"> % от общих расходов по разделу. Исполнение составило </w:t>
      </w:r>
      <w:r>
        <w:rPr>
          <w:sz w:val="24"/>
          <w:szCs w:val="24"/>
        </w:rPr>
        <w:t>14064,7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88,9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15815,</w:t>
      </w:r>
      <w:r w:rsidRPr="007B4AC3">
        <w:rPr>
          <w:sz w:val="24"/>
          <w:szCs w:val="24"/>
        </w:rPr>
        <w:t>0 тыс. 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(10366,4 тыс. рублей) расходы увеличились на </w:t>
      </w:r>
      <w:r>
        <w:rPr>
          <w:sz w:val="24"/>
          <w:szCs w:val="24"/>
        </w:rPr>
        <w:t>3698,3</w:t>
      </w:r>
      <w:r w:rsidRPr="007B4AC3">
        <w:rPr>
          <w:sz w:val="24"/>
          <w:szCs w:val="24"/>
        </w:rPr>
        <w:t xml:space="preserve"> тыс. рублей или </w:t>
      </w:r>
      <w:r>
        <w:rPr>
          <w:sz w:val="24"/>
          <w:szCs w:val="24"/>
        </w:rPr>
        <w:t>35,7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tabs>
          <w:tab w:val="left" w:pos="-16727"/>
        </w:tabs>
        <w:autoSpaceDE w:val="0"/>
        <w:autoSpaceDN w:val="0"/>
        <w:adjustRightInd w:val="0"/>
        <w:spacing w:line="276" w:lineRule="auto"/>
        <w:ind w:right="-1" w:firstLine="720"/>
        <w:jc w:val="both"/>
        <w:rPr>
          <w:bCs/>
        </w:rPr>
      </w:pPr>
    </w:p>
    <w:p w:rsidR="00C35AB1" w:rsidRPr="007B4AC3" w:rsidRDefault="00C35AB1" w:rsidP="00C35AB1">
      <w:pPr>
        <w:spacing w:line="276" w:lineRule="auto"/>
        <w:ind w:right="-1"/>
        <w:contextualSpacing/>
        <w:jc w:val="center"/>
        <w:rPr>
          <w:b/>
          <w:u w:val="single"/>
        </w:rPr>
      </w:pPr>
      <w:r w:rsidRPr="007B4AC3">
        <w:rPr>
          <w:b/>
          <w:u w:val="single"/>
        </w:rPr>
        <w:t>Раздел 1100 «Физическая культура и спорт»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51048,9</w:t>
      </w:r>
      <w:r w:rsidRPr="007B4AC3">
        <w:rPr>
          <w:sz w:val="24"/>
          <w:szCs w:val="24"/>
        </w:rPr>
        <w:t xml:space="preserve"> тыс. рублей или </w:t>
      </w:r>
      <w:r>
        <w:rPr>
          <w:sz w:val="24"/>
          <w:szCs w:val="24"/>
        </w:rPr>
        <w:t>96,1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52117,3</w:t>
      </w:r>
      <w:r w:rsidRPr="007B4AC3">
        <w:rPr>
          <w:sz w:val="24"/>
          <w:szCs w:val="24"/>
        </w:rPr>
        <w:t> тыс. рублей). По сравнению с аналогичным исполнением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(</w:t>
      </w:r>
      <w:r>
        <w:rPr>
          <w:sz w:val="24"/>
          <w:szCs w:val="24"/>
        </w:rPr>
        <w:t>52117,3</w:t>
      </w:r>
      <w:r w:rsidRPr="007B4AC3">
        <w:rPr>
          <w:sz w:val="24"/>
          <w:szCs w:val="24"/>
        </w:rPr>
        <w:t xml:space="preserve"> тыс. рублей) расходы сократились на </w:t>
      </w:r>
      <w:r>
        <w:rPr>
          <w:sz w:val="24"/>
          <w:szCs w:val="24"/>
        </w:rPr>
        <w:t>1068,4</w:t>
      </w:r>
      <w:r w:rsidRPr="007B4AC3">
        <w:rPr>
          <w:sz w:val="24"/>
          <w:szCs w:val="24"/>
        </w:rPr>
        <w:t xml:space="preserve"> тыс. рублей или  на </w:t>
      </w:r>
      <w:r>
        <w:rPr>
          <w:sz w:val="24"/>
          <w:szCs w:val="24"/>
        </w:rPr>
        <w:t>2,0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Расходы по разделу 1100 исполнены по следующим подразделам: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11 01 «Физическая культура» </w:t>
      </w:r>
      <w:r w:rsidRPr="007B4AC3">
        <w:rPr>
          <w:sz w:val="24"/>
          <w:szCs w:val="24"/>
        </w:rPr>
        <w:t xml:space="preserve">- 99,1% от общих расходов по разделу. Исполнение составило </w:t>
      </w:r>
      <w:r>
        <w:rPr>
          <w:sz w:val="24"/>
          <w:szCs w:val="24"/>
        </w:rPr>
        <w:t>50593,2</w:t>
      </w:r>
      <w:r w:rsidRPr="007B4AC3">
        <w:rPr>
          <w:sz w:val="24"/>
          <w:szCs w:val="24"/>
        </w:rPr>
        <w:t xml:space="preserve">     тыс. рублей или </w:t>
      </w:r>
      <w:r>
        <w:rPr>
          <w:sz w:val="24"/>
          <w:szCs w:val="24"/>
        </w:rPr>
        <w:t>96,1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52655,6</w:t>
      </w:r>
      <w:r w:rsidRPr="007B4AC3">
        <w:rPr>
          <w:sz w:val="24"/>
          <w:szCs w:val="24"/>
        </w:rPr>
        <w:t> тыс. рублей). 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(51628,3     тыс. рублей) расходы по данному подразделу сократились на </w:t>
      </w:r>
      <w:r>
        <w:rPr>
          <w:sz w:val="24"/>
          <w:szCs w:val="24"/>
        </w:rPr>
        <w:t>1035,1</w:t>
      </w:r>
      <w:r w:rsidRPr="007B4AC3">
        <w:rPr>
          <w:sz w:val="24"/>
          <w:szCs w:val="24"/>
        </w:rPr>
        <w:t xml:space="preserve"> тыс. рублей или на  </w:t>
      </w:r>
      <w:r>
        <w:rPr>
          <w:sz w:val="24"/>
          <w:szCs w:val="24"/>
        </w:rPr>
        <w:t>2,0</w:t>
      </w:r>
      <w:r w:rsidRPr="007B4AC3">
        <w:rPr>
          <w:sz w:val="24"/>
          <w:szCs w:val="24"/>
        </w:rPr>
        <w:t>%.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</w:t>
      </w:r>
      <w:r w:rsidRPr="007B4AC3">
        <w:rPr>
          <w:b/>
          <w:sz w:val="24"/>
          <w:szCs w:val="24"/>
        </w:rPr>
        <w:t xml:space="preserve">подразделу: 11 02 «Массовый спорт» </w:t>
      </w:r>
      <w:r w:rsidRPr="007B4AC3">
        <w:rPr>
          <w:sz w:val="24"/>
          <w:szCs w:val="24"/>
        </w:rPr>
        <w:t xml:space="preserve">- 0,9% от общих расходов по разделу. Исполнение составило </w:t>
      </w:r>
      <w:r>
        <w:rPr>
          <w:sz w:val="24"/>
          <w:szCs w:val="24"/>
        </w:rPr>
        <w:t>455,7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71,4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638,6</w:t>
      </w:r>
      <w:r w:rsidRPr="007B4AC3">
        <w:rPr>
          <w:sz w:val="24"/>
          <w:szCs w:val="24"/>
        </w:rPr>
        <w:t xml:space="preserve"> тыс. рублей). По сравнению с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годом  (489,0 тыс. рублей) расходы сократились на </w:t>
      </w:r>
      <w:r>
        <w:rPr>
          <w:sz w:val="24"/>
          <w:szCs w:val="24"/>
        </w:rPr>
        <w:t>33,3</w:t>
      </w:r>
      <w:r w:rsidRPr="007B4AC3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>6,8</w:t>
      </w:r>
      <w:r w:rsidRPr="007B4AC3">
        <w:rPr>
          <w:sz w:val="24"/>
          <w:szCs w:val="24"/>
        </w:rPr>
        <w:t xml:space="preserve">%. 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  <w:u w:val="single"/>
        </w:rPr>
      </w:pPr>
      <w:r w:rsidRPr="007B4AC3">
        <w:rPr>
          <w:b/>
          <w:sz w:val="24"/>
          <w:szCs w:val="24"/>
          <w:u w:val="single"/>
        </w:rPr>
        <w:t>Раздел 1300«Обслуживание государственного и муниципального долга»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08"/>
        <w:jc w:val="center"/>
        <w:rPr>
          <w:b/>
          <w:sz w:val="24"/>
          <w:szCs w:val="24"/>
          <w:u w:val="single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Расходы по разделу 1300 исполнены полностью по  </w:t>
      </w:r>
      <w:r w:rsidRPr="007B4AC3">
        <w:rPr>
          <w:b/>
          <w:sz w:val="24"/>
          <w:szCs w:val="24"/>
        </w:rPr>
        <w:t>подразделу 13 01 «Обслуживание внутреннего государственного и муниципального долга».</w:t>
      </w:r>
      <w:r w:rsidRPr="007B4AC3">
        <w:rPr>
          <w:sz w:val="24"/>
          <w:szCs w:val="24"/>
        </w:rPr>
        <w:t xml:space="preserve"> Исполнение составило </w:t>
      </w:r>
      <w:r>
        <w:rPr>
          <w:sz w:val="24"/>
          <w:szCs w:val="24"/>
        </w:rPr>
        <w:t>4435,8</w:t>
      </w:r>
      <w:r w:rsidRPr="007B4AC3">
        <w:rPr>
          <w:sz w:val="24"/>
          <w:szCs w:val="24"/>
        </w:rPr>
        <w:t xml:space="preserve"> тыс. рублей или </w:t>
      </w:r>
      <w:r>
        <w:rPr>
          <w:sz w:val="24"/>
          <w:szCs w:val="24"/>
        </w:rPr>
        <w:t>98,4</w:t>
      </w:r>
      <w:r w:rsidRPr="007B4AC3">
        <w:rPr>
          <w:sz w:val="24"/>
          <w:szCs w:val="24"/>
        </w:rPr>
        <w:t>% от уточненного бюджета (</w:t>
      </w:r>
      <w:r>
        <w:rPr>
          <w:sz w:val="24"/>
          <w:szCs w:val="24"/>
        </w:rPr>
        <w:t>4506,1</w:t>
      </w:r>
      <w:r w:rsidRPr="007B4AC3">
        <w:rPr>
          <w:sz w:val="24"/>
          <w:szCs w:val="24"/>
        </w:rPr>
        <w:t> тыс. рублей). По сравнению с аналогичным исполнением  за 201</w:t>
      </w:r>
      <w:r>
        <w:rPr>
          <w:sz w:val="24"/>
          <w:szCs w:val="24"/>
        </w:rPr>
        <w:t>5</w:t>
      </w:r>
      <w:r w:rsidRPr="007B4AC3">
        <w:rPr>
          <w:sz w:val="24"/>
          <w:szCs w:val="24"/>
        </w:rPr>
        <w:t xml:space="preserve"> год расходы </w:t>
      </w:r>
      <w:r>
        <w:rPr>
          <w:sz w:val="24"/>
          <w:szCs w:val="24"/>
        </w:rPr>
        <w:t>сократились на 224,4 тыс. рублей или на 4,8% (2015</w:t>
      </w:r>
      <w:r w:rsidRPr="007B4AC3">
        <w:rPr>
          <w:sz w:val="24"/>
          <w:szCs w:val="24"/>
        </w:rPr>
        <w:t xml:space="preserve"> год - 4660,2 тыс. рублей).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 xml:space="preserve"> </w:t>
      </w:r>
    </w:p>
    <w:p w:rsidR="00C35AB1" w:rsidRDefault="001272DB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  <w:r w:rsidRPr="001272DB">
        <w:rPr>
          <w:b w:val="0"/>
          <w:sz w:val="24"/>
          <w:szCs w:val="24"/>
        </w:rPr>
        <w:t>Исполнение бюджета Лотошинского муниципального района осуществлялось 4 главными распорядителями</w:t>
      </w:r>
      <w:r w:rsidR="009248C0">
        <w:rPr>
          <w:b w:val="0"/>
          <w:sz w:val="24"/>
          <w:szCs w:val="24"/>
        </w:rPr>
        <w:t xml:space="preserve"> бюджетных средств</w:t>
      </w:r>
      <w:r>
        <w:rPr>
          <w:b w:val="0"/>
          <w:sz w:val="24"/>
          <w:szCs w:val="24"/>
        </w:rPr>
        <w:t>, определенными согласно ведомственной структуре</w:t>
      </w:r>
      <w:r w:rsidR="00890BE3">
        <w:rPr>
          <w:b w:val="0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4624"/>
        <w:gridCol w:w="910"/>
        <w:gridCol w:w="1473"/>
        <w:gridCol w:w="1412"/>
        <w:gridCol w:w="1436"/>
      </w:tblGrid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ГРБС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</w:tc>
        <w:tc>
          <w:tcPr>
            <w:tcW w:w="1426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Исполнено</w:t>
            </w:r>
          </w:p>
        </w:tc>
        <w:tc>
          <w:tcPr>
            <w:tcW w:w="1439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 исполнения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001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254 563,3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238 869,3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93,8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по образованию</w:t>
            </w:r>
            <w:r w:rsidR="000F069C">
              <w:rPr>
                <w:b w:val="0"/>
                <w:sz w:val="24"/>
                <w:szCs w:val="24"/>
              </w:rPr>
              <w:t xml:space="preserve"> администрации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</w:t>
            </w:r>
            <w:r w:rsidR="000F069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334 217,9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319 849,2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95,7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по культуре, делам молодежи, спорт и туризму</w:t>
            </w:r>
            <w:r w:rsidR="000F069C">
              <w:rPr>
                <w:b w:val="0"/>
                <w:sz w:val="24"/>
                <w:szCs w:val="24"/>
              </w:rPr>
              <w:t xml:space="preserve"> администрации Лотошинского муниципального района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0F069C">
              <w:rPr>
                <w:b w:val="0"/>
                <w:sz w:val="24"/>
                <w:szCs w:val="24"/>
              </w:rPr>
              <w:t>06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67 843,6</w:t>
            </w:r>
          </w:p>
        </w:tc>
        <w:tc>
          <w:tcPr>
            <w:tcW w:w="1426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62 953,1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92,8</w:t>
            </w:r>
          </w:p>
        </w:tc>
      </w:tr>
      <w:tr w:rsidR="00890BE3" w:rsidTr="000F069C">
        <w:tc>
          <w:tcPr>
            <w:tcW w:w="5211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Совет депутатов</w:t>
            </w:r>
          </w:p>
        </w:tc>
        <w:tc>
          <w:tcPr>
            <w:tcW w:w="973" w:type="dxa"/>
          </w:tcPr>
          <w:p w:rsidR="00890BE3" w:rsidRDefault="00890BE3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908</w:t>
            </w:r>
          </w:p>
        </w:tc>
        <w:tc>
          <w:tcPr>
            <w:tcW w:w="1473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767,7</w:t>
            </w:r>
          </w:p>
        </w:tc>
        <w:tc>
          <w:tcPr>
            <w:tcW w:w="1426" w:type="dxa"/>
          </w:tcPr>
          <w:p w:rsidR="00890BE3" w:rsidRDefault="000F069C" w:rsidP="00C16C9E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751,</w:t>
            </w:r>
            <w:r w:rsidR="00C16C9E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:rsidR="00890BE3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97,9</w:t>
            </w:r>
          </w:p>
        </w:tc>
      </w:tr>
      <w:tr w:rsidR="000F069C" w:rsidTr="000F069C">
        <w:tc>
          <w:tcPr>
            <w:tcW w:w="5211" w:type="dxa"/>
          </w:tcPr>
          <w:p w:rsidR="000F069C" w:rsidRDefault="000F069C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73" w:type="dxa"/>
          </w:tcPr>
          <w:p w:rsidR="000F069C" w:rsidRDefault="000F069C" w:rsidP="00890BE3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3" w:type="dxa"/>
          </w:tcPr>
          <w:p w:rsidR="000F069C" w:rsidRDefault="00C16C9E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657392,5</w:t>
            </w:r>
          </w:p>
        </w:tc>
        <w:tc>
          <w:tcPr>
            <w:tcW w:w="1426" w:type="dxa"/>
          </w:tcPr>
          <w:p w:rsidR="000F069C" w:rsidRDefault="00C16C9E" w:rsidP="00C16C9E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622423,4</w:t>
            </w:r>
          </w:p>
        </w:tc>
        <w:tc>
          <w:tcPr>
            <w:tcW w:w="1439" w:type="dxa"/>
          </w:tcPr>
          <w:p w:rsidR="000F069C" w:rsidRDefault="000F069C" w:rsidP="000F069C">
            <w:pPr>
              <w:pStyle w:val="12"/>
              <w:keepNext/>
              <w:keepLines/>
              <w:shd w:val="clear" w:color="auto" w:fill="auto"/>
              <w:spacing w:line="240" w:lineRule="auto"/>
              <w:ind w:right="-1" w:firstLine="0"/>
              <w:rPr>
                <w:b w:val="0"/>
                <w:sz w:val="24"/>
                <w:szCs w:val="24"/>
              </w:rPr>
            </w:pPr>
          </w:p>
        </w:tc>
      </w:tr>
    </w:tbl>
    <w:p w:rsidR="009248C0" w:rsidRDefault="009248C0" w:rsidP="006936F6">
      <w:pPr>
        <w:autoSpaceDE w:val="0"/>
        <w:autoSpaceDN w:val="0"/>
        <w:adjustRightInd w:val="0"/>
        <w:ind w:firstLine="540"/>
        <w:jc w:val="both"/>
      </w:pPr>
    </w:p>
    <w:p w:rsidR="006936F6" w:rsidRDefault="006936F6" w:rsidP="006936F6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proofErr w:type="gramStart"/>
      <w:r>
        <w:t xml:space="preserve">В соответствии со ст. 6 Бюджетного кодекса РФ главный распорядитель бюджетных средств (главный распорядитель средств соответствующего бюджета)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</w:t>
      </w:r>
      <w:r>
        <w:lastRenderedPageBreak/>
        <w:t>бюджетные ассигнования и лимиты бюджетных обязательств между подведомственными</w:t>
      </w:r>
      <w:proofErr w:type="gramEnd"/>
      <w:r>
        <w:t xml:space="preserve"> распорядителями и (или) получателями бюджетных средств, если иное не установлено настоящим Кодексом.</w:t>
      </w:r>
    </w:p>
    <w:p w:rsidR="006936F6" w:rsidRDefault="006936F6" w:rsidP="006936F6">
      <w:pPr>
        <w:autoSpaceDE w:val="0"/>
        <w:autoSpaceDN w:val="0"/>
        <w:adjustRightInd w:val="0"/>
        <w:ind w:firstLine="540"/>
        <w:jc w:val="both"/>
      </w:pPr>
      <w:r>
        <w:t>Главный распорядитель бюджетных средств</w:t>
      </w:r>
      <w:r w:rsidR="00F41FA6">
        <w:t xml:space="preserve"> является </w:t>
      </w:r>
      <w:r w:rsidR="007F55B8">
        <w:t xml:space="preserve"> участником бюджетного процесса.</w:t>
      </w:r>
    </w:p>
    <w:p w:rsidR="002E4877" w:rsidRDefault="002E4877" w:rsidP="002E4877">
      <w:pPr>
        <w:autoSpaceDE w:val="0"/>
        <w:autoSpaceDN w:val="0"/>
        <w:adjustRightInd w:val="0"/>
        <w:ind w:firstLine="540"/>
        <w:jc w:val="both"/>
      </w:pPr>
      <w:proofErr w:type="gramStart"/>
      <w:r>
        <w:t>Особенности бюджетных полномочий участников бюджетного процесса, являющихся органами местного самоуправления,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образований, а также в установленных ими случаях муниципальными правовыми актами местных администраций (статья 152 БК РФ).</w:t>
      </w:r>
      <w:proofErr w:type="gramEnd"/>
    </w:p>
    <w:p w:rsidR="0061634E" w:rsidRDefault="007F55B8" w:rsidP="007F55B8">
      <w:pPr>
        <w:pStyle w:val="12"/>
        <w:keepNext/>
        <w:keepLines/>
        <w:shd w:val="clear" w:color="auto" w:fill="auto"/>
        <w:spacing w:line="240" w:lineRule="auto"/>
        <w:ind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1634E">
        <w:rPr>
          <w:b w:val="0"/>
          <w:sz w:val="24"/>
          <w:szCs w:val="24"/>
        </w:rPr>
        <w:t xml:space="preserve">В ходе проверки </w:t>
      </w:r>
      <w:r w:rsidR="00161505">
        <w:rPr>
          <w:b w:val="0"/>
          <w:sz w:val="24"/>
          <w:szCs w:val="24"/>
        </w:rPr>
        <w:t>представлены</w:t>
      </w:r>
      <w:r w:rsidR="0061634E">
        <w:rPr>
          <w:b w:val="0"/>
          <w:sz w:val="24"/>
          <w:szCs w:val="24"/>
        </w:rPr>
        <w:t>:</w:t>
      </w:r>
    </w:p>
    <w:p w:rsidR="0061634E" w:rsidRDefault="0061634E" w:rsidP="007F55B8">
      <w:pPr>
        <w:pStyle w:val="12"/>
        <w:keepNext/>
        <w:keepLines/>
        <w:shd w:val="clear" w:color="auto" w:fill="auto"/>
        <w:spacing w:line="240" w:lineRule="auto"/>
        <w:ind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-Положение об администрации Лот</w:t>
      </w:r>
      <w:r w:rsidR="00995A8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шинского муниципального района утвержденное распоряжением Главы Лотошинского муниципального района от 20.10.2006 №119-р,</w:t>
      </w:r>
    </w:p>
    <w:p w:rsidR="00890BE3" w:rsidRDefault="0061634E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-Положение </w:t>
      </w:r>
      <w:r w:rsidR="007F55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об отделе по образованию </w:t>
      </w:r>
      <w:r w:rsidR="00583CE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дминистрации Лотошинского муниципального района </w:t>
      </w:r>
      <w:r w:rsidR="00995A8E">
        <w:rPr>
          <w:b w:val="0"/>
          <w:sz w:val="24"/>
          <w:szCs w:val="24"/>
        </w:rPr>
        <w:t>Московской области, утвержденное решением Совета депутатов Лотошинского муниципального района от 22.04.2016 года №189/22,</w:t>
      </w:r>
    </w:p>
    <w:p w:rsidR="00995A8E" w:rsidRDefault="00995A8E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-Положение об отделе по культуре, делам молодежи, спорту и туризму администрации Лотошинского муниципального района Московской области, утвержденное </w:t>
      </w:r>
      <w:r w:rsidR="00F902D3">
        <w:rPr>
          <w:b w:val="0"/>
          <w:sz w:val="24"/>
          <w:szCs w:val="24"/>
        </w:rPr>
        <w:t>распоряжением  Главы Лотошинского муниципального района от 28.04.2014 №105-рк,</w:t>
      </w:r>
    </w:p>
    <w:p w:rsidR="00F902D3" w:rsidRDefault="00F902D3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654AE5">
        <w:rPr>
          <w:b w:val="0"/>
          <w:sz w:val="24"/>
          <w:szCs w:val="24"/>
        </w:rPr>
        <w:t>Положение о Совете депутатов Лотошинского муниципального района Московской области, утвержденное решением Совета депутатов Лотошинского муниципального района от 18.12.2014 года №24/4.</w:t>
      </w:r>
    </w:p>
    <w:p w:rsidR="00654AE5" w:rsidRDefault="0016150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ходе проверки установлено</w:t>
      </w:r>
      <w:r w:rsidR="00654AE5">
        <w:rPr>
          <w:b w:val="0"/>
          <w:sz w:val="24"/>
          <w:szCs w:val="24"/>
        </w:rPr>
        <w:t>, что функциями  и полномочиями главного распорядителя бюджетных средств</w:t>
      </w:r>
      <w:r w:rsidR="00043C4E">
        <w:rPr>
          <w:b w:val="0"/>
          <w:sz w:val="24"/>
          <w:szCs w:val="24"/>
        </w:rPr>
        <w:t xml:space="preserve"> (Далее – Г</w:t>
      </w:r>
      <w:r>
        <w:rPr>
          <w:b w:val="0"/>
          <w:sz w:val="24"/>
          <w:szCs w:val="24"/>
        </w:rPr>
        <w:t>Р</w:t>
      </w:r>
      <w:r w:rsidR="00043C4E">
        <w:rPr>
          <w:b w:val="0"/>
          <w:sz w:val="24"/>
          <w:szCs w:val="24"/>
        </w:rPr>
        <w:t>БС)</w:t>
      </w:r>
      <w:r w:rsidR="00654AE5">
        <w:rPr>
          <w:b w:val="0"/>
          <w:sz w:val="24"/>
          <w:szCs w:val="24"/>
        </w:rPr>
        <w:t xml:space="preserve">  в соответствии с представленными положениями не наделен ни один орган местного самоуправления.</w:t>
      </w:r>
    </w:p>
    <w:p w:rsidR="00043C4E" w:rsidRDefault="00654AE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Функци</w:t>
      </w:r>
      <w:r w:rsidR="00583CEE">
        <w:rPr>
          <w:b w:val="0"/>
          <w:sz w:val="24"/>
          <w:szCs w:val="24"/>
        </w:rPr>
        <w:t>ями</w:t>
      </w:r>
      <w:r>
        <w:rPr>
          <w:b w:val="0"/>
          <w:sz w:val="24"/>
          <w:szCs w:val="24"/>
        </w:rPr>
        <w:t xml:space="preserve"> и полномочия</w:t>
      </w:r>
      <w:r w:rsidR="00583CEE">
        <w:rPr>
          <w:b w:val="0"/>
          <w:sz w:val="24"/>
          <w:szCs w:val="24"/>
        </w:rPr>
        <w:t>ми</w:t>
      </w:r>
      <w:r>
        <w:rPr>
          <w:b w:val="0"/>
          <w:sz w:val="24"/>
          <w:szCs w:val="24"/>
        </w:rPr>
        <w:t xml:space="preserve"> распорядителя бюджетных средств наделен Отдел </w:t>
      </w:r>
      <w:proofErr w:type="gramStart"/>
      <w:r>
        <w:rPr>
          <w:b w:val="0"/>
          <w:sz w:val="24"/>
          <w:szCs w:val="24"/>
        </w:rPr>
        <w:t>по образованию   администр</w:t>
      </w:r>
      <w:r w:rsidR="00583CEE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ции </w:t>
      </w:r>
      <w:r w:rsidR="00583CEE">
        <w:rPr>
          <w:b w:val="0"/>
          <w:sz w:val="24"/>
          <w:szCs w:val="24"/>
        </w:rPr>
        <w:t>Лотошинского муниципального района в соответствии с Положением об отделе по образованию</w:t>
      </w:r>
      <w:proofErr w:type="gramEnd"/>
      <w:r w:rsidR="00583CEE">
        <w:rPr>
          <w:b w:val="0"/>
          <w:sz w:val="24"/>
          <w:szCs w:val="24"/>
        </w:rPr>
        <w:t xml:space="preserve"> администрации Лотошинского</w:t>
      </w:r>
      <w:r w:rsidR="00043C4E">
        <w:rPr>
          <w:b w:val="0"/>
          <w:sz w:val="24"/>
          <w:szCs w:val="24"/>
        </w:rPr>
        <w:t>.</w:t>
      </w:r>
    </w:p>
    <w:p w:rsidR="00C7547A" w:rsidRPr="006715EA" w:rsidRDefault="00043C4E" w:rsidP="00C7547A">
      <w:pPr>
        <w:autoSpaceDE w:val="0"/>
        <w:autoSpaceDN w:val="0"/>
        <w:adjustRightInd w:val="0"/>
        <w:ind w:firstLine="540"/>
        <w:jc w:val="both"/>
      </w:pPr>
      <w:r w:rsidRPr="006715EA">
        <w:t xml:space="preserve">   Перечень бюджетный полномочий ГРБС определен ст. 158 Бюджетного кодекса РФ. </w:t>
      </w:r>
      <w:r w:rsidR="00C7547A" w:rsidRPr="006715EA">
        <w:t>ГРСБ обладает бюджетными полномочиями, в том числе: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-</w:t>
      </w:r>
      <w:r w:rsidR="00043C4E">
        <w:rPr>
          <w:b/>
        </w:rPr>
        <w:t xml:space="preserve"> </w:t>
      </w:r>
      <w:r>
        <w:t>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t>-формирует бюджетную отчетность главного распорядителя бюджетных средств.</w:t>
      </w:r>
    </w:p>
    <w:p w:rsidR="00C7547A" w:rsidRDefault="00C7547A" w:rsidP="00C7547A">
      <w:pPr>
        <w:autoSpaceDE w:val="0"/>
        <w:autoSpaceDN w:val="0"/>
        <w:adjustRightInd w:val="0"/>
        <w:ind w:firstLine="540"/>
        <w:jc w:val="both"/>
      </w:pPr>
      <w:r>
        <w:t xml:space="preserve">В ходе поверки установлено, что ГРБС, определенными ведомственной структурой расходов, бюджетные </w:t>
      </w:r>
      <w:r w:rsidR="004C7470">
        <w:t>р</w:t>
      </w:r>
      <w:r>
        <w:t xml:space="preserve">осписи не велись, бюджетные </w:t>
      </w:r>
      <w:proofErr w:type="gramStart"/>
      <w:r>
        <w:t>ассигнования</w:t>
      </w:r>
      <w:proofErr w:type="gramEnd"/>
      <w:r>
        <w:t xml:space="preserve"> и лимиты бюджетных обязательств не доводились до подведомственных получателей</w:t>
      </w:r>
      <w:r w:rsidR="00582E7C">
        <w:t xml:space="preserve">, изменения объемов бюджетных ассигнований (лимиты бюджетных обязательств) доводились до подведомственных получателей  </w:t>
      </w:r>
      <w:r>
        <w:t>Финансово-экономическим управлением администрации Лотошинского муниципального района</w:t>
      </w:r>
      <w:r w:rsidR="00582E7C">
        <w:t xml:space="preserve"> уведомлениями об изменении кассового плана,  что является нарушением Порядка составления и ведения бюджетных росписей главных распорядителей (распорядителей) средств бюджета Лотошинского муниципального района.</w:t>
      </w:r>
    </w:p>
    <w:p w:rsidR="00654AE5" w:rsidRDefault="00C7547A" w:rsidP="004C7470">
      <w:pPr>
        <w:autoSpaceDE w:val="0"/>
        <w:autoSpaceDN w:val="0"/>
        <w:adjustRightInd w:val="0"/>
        <w:ind w:firstLine="540"/>
        <w:jc w:val="both"/>
      </w:pPr>
      <w:r>
        <w:t>Годовая бюджетная отчетность по ГРБС: от</w:t>
      </w:r>
      <w:r w:rsidR="00161505">
        <w:t>д</w:t>
      </w:r>
      <w:r>
        <w:t>ел по образованию администрации Лотошинского муниципального района, отдел по культуре</w:t>
      </w:r>
      <w:r w:rsidR="004C7470">
        <w:t>, делам молодежи, спорту и туризму</w:t>
      </w:r>
      <w:r>
        <w:t xml:space="preserve"> администрации </w:t>
      </w:r>
      <w:r w:rsidR="004C7470">
        <w:t xml:space="preserve">Лотошинского муниципального района, Совет депутатов Лотошинского муниципального района, </w:t>
      </w:r>
      <w:r>
        <w:t xml:space="preserve"> составлена МУ «Цент</w:t>
      </w:r>
      <w:r w:rsidR="004C7470">
        <w:t>р</w:t>
      </w:r>
      <w:r>
        <w:t>ализованная бухгалтерия м</w:t>
      </w:r>
      <w:r w:rsidR="004C7470">
        <w:t>униципальных учреждений Лотошинского муниципального района» на основании договоров на бухгалтерское обслуживание  учреждений. Передача соответствующего полномочия</w:t>
      </w:r>
      <w:r w:rsidR="006715EA">
        <w:t xml:space="preserve"> (по формированию бюджетной отчетности ГРБС) </w:t>
      </w:r>
      <w:r w:rsidR="004C7470">
        <w:t xml:space="preserve"> от ГРБС муниципальному учреждению «Централизованная бухгалтерия муниципальных учреждений Лотошинского муниципального района» не осуществлялась.</w:t>
      </w:r>
    </w:p>
    <w:p w:rsidR="004C7470" w:rsidRPr="00EC3ABD" w:rsidRDefault="004C7470" w:rsidP="004C7470">
      <w:pPr>
        <w:autoSpaceDE w:val="0"/>
        <w:autoSpaceDN w:val="0"/>
        <w:adjustRightInd w:val="0"/>
        <w:ind w:firstLine="540"/>
        <w:jc w:val="both"/>
        <w:rPr>
          <w:b/>
        </w:rPr>
      </w:pPr>
      <w:r w:rsidRPr="00EC3ABD">
        <w:t xml:space="preserve">Данные факты свидетельствуют о </w:t>
      </w:r>
      <w:r w:rsidR="009248C0" w:rsidRPr="00EC3ABD">
        <w:t xml:space="preserve">некачественной организации бюджетного процесса, и как следствие, </w:t>
      </w:r>
      <w:r w:rsidR="00582E7C" w:rsidRPr="00EC3ABD">
        <w:t xml:space="preserve"> влекут </w:t>
      </w:r>
      <w:r w:rsidR="009248C0" w:rsidRPr="00EC3ABD">
        <w:t>нарушение бюджетного законодательства.</w:t>
      </w:r>
    </w:p>
    <w:p w:rsidR="00654AE5" w:rsidRPr="00EC3ABD" w:rsidRDefault="00654AE5" w:rsidP="0061634E">
      <w:pPr>
        <w:pStyle w:val="12"/>
        <w:keepNext/>
        <w:keepLines/>
        <w:shd w:val="clear" w:color="auto" w:fill="auto"/>
        <w:spacing w:line="240" w:lineRule="auto"/>
        <w:ind w:right="-1" w:firstLine="708"/>
        <w:jc w:val="both"/>
        <w:rPr>
          <w:b w:val="0"/>
          <w:sz w:val="24"/>
          <w:szCs w:val="24"/>
        </w:rPr>
      </w:pPr>
    </w:p>
    <w:p w:rsidR="00890BE3" w:rsidRPr="001272DB" w:rsidRDefault="00890BE3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b w:val="0"/>
          <w:sz w:val="24"/>
          <w:szCs w:val="24"/>
        </w:rPr>
      </w:pPr>
    </w:p>
    <w:p w:rsidR="00C35AB1" w:rsidRPr="007B4AC3" w:rsidRDefault="00C35AB1" w:rsidP="00890BE3">
      <w:pPr>
        <w:pStyle w:val="12"/>
        <w:keepNext/>
        <w:keepLines/>
        <w:shd w:val="clear" w:color="auto" w:fill="auto"/>
        <w:spacing w:line="240" w:lineRule="auto"/>
        <w:ind w:right="-1" w:firstLine="720"/>
        <w:jc w:val="both"/>
        <w:rPr>
          <w:sz w:val="24"/>
          <w:szCs w:val="24"/>
        </w:rPr>
      </w:pP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Использование средств резервных фондов</w:t>
      </w: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ConsTitle"/>
        <w:widowControl/>
        <w:ind w:right="-1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81 Бюджетного кодекса Российской Федерации, статьей 10 решения Совета депутатов Лотошинского муниципального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.12.201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141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 «О бюджете Лотошинского муниципального района Московской области на 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2017 и 2018 годов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 xml:space="preserve">» установлен размер резервного фонда  администрации Лотошинского муниципального района в сумме </w:t>
      </w:r>
      <w:r>
        <w:rPr>
          <w:rFonts w:ascii="Times New Roman" w:hAnsi="Times New Roman" w:cs="Times New Roman"/>
          <w:b w:val="0"/>
          <w:sz w:val="24"/>
          <w:szCs w:val="24"/>
        </w:rPr>
        <w:t>1500</w:t>
      </w:r>
      <w:r w:rsidRPr="007B4AC3">
        <w:rPr>
          <w:rFonts w:ascii="Times New Roman" w:hAnsi="Times New Roman" w:cs="Times New Roman"/>
          <w:b w:val="0"/>
          <w:sz w:val="24"/>
          <w:szCs w:val="24"/>
        </w:rPr>
        <w:t>,0 тыс. рублей.</w:t>
      </w:r>
      <w:proofErr w:type="gramEnd"/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Размер сформированного резервного фонда соответствует п.3.ст.81 Бюджетного кодекса РФ.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Решением Совета депутатов Лотошинского муниципального района от 23.12.2016 года №276/31 размер резервного фонда администрации Лотошинского муниципального район</w:t>
      </w:r>
      <w:r w:rsidR="009248C0">
        <w:rPr>
          <w:sz w:val="24"/>
          <w:szCs w:val="24"/>
        </w:rPr>
        <w:t>а установлен в размере 0 рублей в связи отсутствие в 2016 году чрезвычайных ситуаций.</w:t>
      </w:r>
      <w:r>
        <w:rPr>
          <w:sz w:val="24"/>
          <w:szCs w:val="24"/>
        </w:rPr>
        <w:t xml:space="preserve"> 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По данным Отчета об использовании бюджетных ассигнований резервного фонда администрации Лотошинского муниципального района по состоянию на 01.01.201</w:t>
      </w:r>
      <w:r>
        <w:rPr>
          <w:sz w:val="24"/>
          <w:szCs w:val="24"/>
        </w:rPr>
        <w:t>7 (приложение №2</w:t>
      </w:r>
      <w:proofErr w:type="gramStart"/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Pr="007B4AC3">
        <w:rPr>
          <w:sz w:val="24"/>
          <w:szCs w:val="24"/>
        </w:rPr>
        <w:t>средства резервного фонда</w:t>
      </w:r>
      <w:r>
        <w:rPr>
          <w:sz w:val="24"/>
          <w:szCs w:val="24"/>
        </w:rPr>
        <w:t xml:space="preserve"> в 2016 году не использовались,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плановый </w:t>
      </w:r>
      <w:r w:rsidRPr="007B4AC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 резервного  фонда равен 0 рублей</w:t>
      </w:r>
      <w:r w:rsidRPr="007B4AC3">
        <w:rPr>
          <w:sz w:val="24"/>
          <w:szCs w:val="24"/>
        </w:rPr>
        <w:t>.</w:t>
      </w: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программной части бюджета</w:t>
      </w:r>
    </w:p>
    <w:p w:rsidR="00C35AB1" w:rsidRPr="006A736B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A736B">
        <w:rPr>
          <w:sz w:val="24"/>
          <w:szCs w:val="24"/>
        </w:rPr>
        <w:t xml:space="preserve">В соответствии с уточненным бюджетом Лотошинского муниципального района на 2016 год общий объем бюджетных ассигнований на реализацию пятнадцати муниципальных программ  утвержден в сумме 652149,3 тыс. руб., что составляет 99,2% от общего объема расходов бюджета Лотошинского муниципального района.  </w:t>
      </w: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A736B">
        <w:rPr>
          <w:sz w:val="24"/>
          <w:szCs w:val="24"/>
        </w:rPr>
        <w:t>В соответствии со ст. 179 Бюджетного кодекса РФ постановлением Главы Лотошинского муниципального района от 16.11.2015 года №1260  «Об утверждении порядка разработки и реализации муниципальных программ Лотошинского муниципального района»  утвержден Порядок разработки и  реализации муниципальных программ (Далее – Порядок №1260).</w:t>
      </w:r>
    </w:p>
    <w:p w:rsidR="00C35AB1" w:rsidRPr="006A736B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B4AC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B4AC3">
        <w:rPr>
          <w:sz w:val="24"/>
          <w:szCs w:val="24"/>
        </w:rPr>
        <w:t>Исполнение муниципальных программ представлено в таблице.</w:t>
      </w:r>
    </w:p>
    <w:p w:rsidR="00C35AB1" w:rsidRPr="00001BCC" w:rsidRDefault="00C35AB1" w:rsidP="00C35AB1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394"/>
        <w:gridCol w:w="1417"/>
        <w:gridCol w:w="1418"/>
        <w:gridCol w:w="1417"/>
        <w:gridCol w:w="1134"/>
      </w:tblGrid>
      <w:tr w:rsidR="00C35AB1" w:rsidRPr="00C30219" w:rsidTr="006334D3">
        <w:trPr>
          <w:trHeight w:val="34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35AB1" w:rsidRPr="00005B0C" w:rsidRDefault="00C35AB1" w:rsidP="0026695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05B0C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05B0C">
              <w:rPr>
                <w:bCs/>
                <w:sz w:val="18"/>
                <w:szCs w:val="18"/>
              </w:rPr>
              <w:t>/</w:t>
            </w:r>
            <w:proofErr w:type="spellStart"/>
            <w:r w:rsidRPr="00005B0C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C35AB1" w:rsidRPr="00005B0C" w:rsidRDefault="00C35AB1" w:rsidP="00266950">
            <w:pPr>
              <w:ind w:hanging="96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Наименования</w:t>
            </w:r>
          </w:p>
        </w:tc>
        <w:tc>
          <w:tcPr>
            <w:tcW w:w="1417" w:type="dxa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Сумма</w:t>
            </w:r>
            <w:proofErr w:type="gramStart"/>
            <w:r w:rsidRPr="00005B0C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005B0C">
              <w:rPr>
                <w:bCs/>
                <w:sz w:val="18"/>
                <w:szCs w:val="18"/>
              </w:rPr>
              <w:t>тыс. рублей</w:t>
            </w:r>
          </w:p>
        </w:tc>
      </w:tr>
      <w:tr w:rsidR="00C35AB1" w:rsidRPr="00C30219" w:rsidTr="006334D3">
        <w:trPr>
          <w:trHeight w:val="707"/>
        </w:trPr>
        <w:tc>
          <w:tcPr>
            <w:tcW w:w="426" w:type="dxa"/>
            <w:vMerge/>
            <w:vAlign w:val="center"/>
          </w:tcPr>
          <w:p w:rsidR="00C35AB1" w:rsidRPr="00005B0C" w:rsidRDefault="00C35AB1" w:rsidP="00266950">
            <w:pPr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vAlign w:val="center"/>
          </w:tcPr>
          <w:p w:rsidR="00C35AB1" w:rsidRPr="00005B0C" w:rsidRDefault="00C35AB1" w:rsidP="00266950">
            <w:pPr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 xml:space="preserve">Исполнение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005B0C" w:rsidRDefault="00C35AB1" w:rsidP="00266950">
            <w:pPr>
              <w:ind w:left="-96" w:right="-108"/>
              <w:jc w:val="center"/>
              <w:rPr>
                <w:bCs/>
                <w:sz w:val="18"/>
                <w:szCs w:val="18"/>
              </w:rPr>
            </w:pPr>
            <w:r w:rsidRPr="00005B0C">
              <w:rPr>
                <w:bCs/>
                <w:sz w:val="18"/>
                <w:szCs w:val="18"/>
              </w:rPr>
              <w:t>В процентах к уточненному плану</w:t>
            </w:r>
          </w:p>
        </w:tc>
      </w:tr>
      <w:tr w:rsidR="00C35AB1" w:rsidRPr="00666D9B" w:rsidTr="006334D3">
        <w:trPr>
          <w:trHeight w:val="27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 xml:space="preserve">Всего по муниципальным программам </w:t>
            </w:r>
          </w:p>
        </w:tc>
        <w:tc>
          <w:tcPr>
            <w:tcW w:w="1417" w:type="dxa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</w:tr>
      <w:tr w:rsidR="00C35AB1" w:rsidRPr="00666D9B" w:rsidTr="006334D3">
        <w:trPr>
          <w:trHeight w:val="71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образования в Лотошинском муниципальном районе Московской области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01 0 00 00000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336562,0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500930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</w:tr>
      <w:tr w:rsidR="00C35AB1" w:rsidRPr="00666D9B" w:rsidTr="006334D3">
        <w:trPr>
          <w:trHeight w:val="686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Культура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02 0 00 00000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Спорт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53438,2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95,7</w:t>
            </w:r>
          </w:p>
        </w:tc>
      </w:tr>
      <w:tr w:rsidR="00C35AB1" w:rsidRPr="00666D9B" w:rsidTr="006334D3">
        <w:trPr>
          <w:trHeight w:val="566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Предпринимательство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</w:tr>
      <w:tr w:rsidR="00C35AB1" w:rsidRPr="00666D9B" w:rsidTr="006334D3">
        <w:trPr>
          <w:trHeight w:val="50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Муниципальное управление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05 0 0000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84265,9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CC003A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C35AB1" w:rsidRPr="00666D9B" w:rsidTr="006334D3">
        <w:trPr>
          <w:trHeight w:val="71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212D1">
              <w:rPr>
                <w:sz w:val="1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сельского хозяйства и сельских территорий  Лотошинского муниципального района на 2015-2020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8501E2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</w:tr>
      <w:tr w:rsidR="00C35AB1" w:rsidRPr="00666D9B" w:rsidTr="006334D3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Содержание и развитие жилищно-коммунального хозяйства на территории Лотошинского муниципального района на2015-2019годы 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9133,9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91,9</w:t>
            </w:r>
          </w:p>
        </w:tc>
      </w:tr>
      <w:tr w:rsidR="00C35AB1" w:rsidRPr="00666D9B" w:rsidTr="006334D3">
        <w:trPr>
          <w:trHeight w:val="68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Развитие транспортной системы на территории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29247,6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</w:tr>
      <w:tr w:rsidR="00C35AB1" w:rsidRPr="00666D9B" w:rsidTr="006334D3">
        <w:trPr>
          <w:trHeight w:val="414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Повышение </w:t>
            </w:r>
            <w:proofErr w:type="spellStart"/>
            <w:r>
              <w:rPr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z w:val="18"/>
                <w:szCs w:val="18"/>
              </w:rPr>
              <w:t xml:space="preserve"> и энергосбережения в Лотошинском муниципальном районе Московской области на 2015-2019 годы с учетом модернизации и реформирования жилищно-коммунального хозяйства 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</w:t>
            </w:r>
          </w:p>
        </w:tc>
      </w:tr>
      <w:tr w:rsidR="00C35AB1" w:rsidRPr="00666D9B" w:rsidTr="006334D3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Экология и природные ресурсы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4A2625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5AB1" w:rsidRPr="00666D9B" w:rsidTr="006334D3">
        <w:trPr>
          <w:trHeight w:val="41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Безопасность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C35AB1" w:rsidRPr="00666D9B" w:rsidTr="006334D3">
        <w:trPr>
          <w:trHeight w:val="423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Жилище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19518,4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88,4</w:t>
            </w:r>
          </w:p>
        </w:tc>
      </w:tr>
      <w:tr w:rsidR="00C35AB1" w:rsidRPr="00666D9B" w:rsidTr="006334D3">
        <w:trPr>
          <w:trHeight w:val="537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Газификация населенных пунктов Лотошинского муниципального района Московской области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7528CC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 w:rsidRPr="001212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Социальная защита населения Лотошинского муниципального района на 2015-2019 годы</w:t>
            </w:r>
            <w:r w:rsidRPr="001212D1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7" w:type="dxa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15 0 00 00000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hanging="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417" w:type="dxa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652149,3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617396,2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 xml:space="preserve">95 0 </w:t>
            </w:r>
            <w:r>
              <w:rPr>
                <w:bCs/>
                <w:sz w:val="16"/>
                <w:szCs w:val="16"/>
              </w:rPr>
              <w:t>00 0</w:t>
            </w:r>
            <w:r w:rsidRPr="00FB5E43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FB5E43">
              <w:rPr>
                <w:bCs/>
                <w:sz w:val="16"/>
                <w:szCs w:val="16"/>
              </w:rPr>
              <w:t>Непрограммные</w:t>
            </w:r>
            <w:proofErr w:type="spellEnd"/>
            <w:r w:rsidRPr="00FB5E43">
              <w:rPr>
                <w:bCs/>
                <w:sz w:val="16"/>
                <w:szCs w:val="16"/>
              </w:rPr>
              <w:t xml:space="preserve"> расходы бюджета </w:t>
            </w:r>
            <w:r>
              <w:rPr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  <w:r w:rsidRPr="00FB5E43">
              <w:rPr>
                <w:bCs/>
                <w:sz w:val="16"/>
                <w:szCs w:val="16"/>
              </w:rPr>
              <w:t xml:space="preserve">99 0 </w:t>
            </w:r>
            <w:r>
              <w:rPr>
                <w:bCs/>
                <w:sz w:val="16"/>
                <w:szCs w:val="16"/>
              </w:rPr>
              <w:t>00 0</w:t>
            </w:r>
            <w:r w:rsidRPr="00FB5E43">
              <w:rPr>
                <w:bCs/>
                <w:sz w:val="16"/>
                <w:szCs w:val="16"/>
              </w:rPr>
              <w:t>0000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</w:tr>
      <w:tr w:rsidR="00C35AB1" w:rsidRPr="00666D9B" w:rsidTr="006334D3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:rsidR="00C35AB1" w:rsidRPr="001212D1" w:rsidRDefault="00C35AB1" w:rsidP="00266950">
            <w:pPr>
              <w:pStyle w:val="a5"/>
              <w:shd w:val="clear" w:color="auto" w:fill="auto"/>
              <w:spacing w:line="240" w:lineRule="auto"/>
              <w:ind w:right="-108" w:firstLine="0"/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C35AB1" w:rsidRPr="00FB5E43" w:rsidRDefault="00C35AB1" w:rsidP="0026695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35AB1" w:rsidRPr="00FB5E43" w:rsidRDefault="00C35AB1" w:rsidP="00266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622423,4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AB1" w:rsidRDefault="00C35AB1" w:rsidP="00266950">
            <w:pPr>
              <w:pStyle w:val="a5"/>
              <w:shd w:val="clear" w:color="auto" w:fill="auto"/>
              <w:spacing w:line="240" w:lineRule="auto"/>
              <w:ind w:left="-96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</w:tr>
    </w:tbl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8"/>
          <w:szCs w:val="28"/>
        </w:rPr>
      </w:pP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BB2589">
        <w:rPr>
          <w:sz w:val="24"/>
          <w:szCs w:val="24"/>
        </w:rPr>
        <w:t>В объеме 100% профинансированы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2 муниципальные программы «Экология и природные ресурсы Лотошинского муниципального района на 2015-2019 годы» и «Газификация населенных пунктов Лотошинского муниципального района Московской области на 2015-2019 годы».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В объеме </w:t>
      </w:r>
      <w:r>
        <w:rPr>
          <w:sz w:val="24"/>
          <w:szCs w:val="24"/>
        </w:rPr>
        <w:t>более</w:t>
      </w:r>
      <w:r w:rsidRPr="00510141">
        <w:rPr>
          <w:sz w:val="24"/>
          <w:szCs w:val="24"/>
        </w:rPr>
        <w:t xml:space="preserve"> 95% профинансированы </w:t>
      </w:r>
      <w:r>
        <w:rPr>
          <w:sz w:val="24"/>
          <w:szCs w:val="24"/>
        </w:rPr>
        <w:t xml:space="preserve">5 из 15 </w:t>
      </w:r>
      <w:r w:rsidRPr="00510141">
        <w:rPr>
          <w:sz w:val="24"/>
          <w:szCs w:val="24"/>
        </w:rPr>
        <w:t xml:space="preserve"> </w:t>
      </w:r>
      <w:proofErr w:type="gramStart"/>
      <w:r w:rsidRPr="00510141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 xml:space="preserve"> </w:t>
      </w:r>
      <w:r w:rsidRPr="00510141">
        <w:rPr>
          <w:sz w:val="24"/>
          <w:szCs w:val="24"/>
        </w:rPr>
        <w:t xml:space="preserve"> программы:</w:t>
      </w:r>
    </w:p>
    <w:p w:rsidR="00C35AB1" w:rsidRPr="006334D3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6334D3">
        <w:rPr>
          <w:sz w:val="24"/>
          <w:szCs w:val="24"/>
        </w:rPr>
        <w:t>Восемь муниципальных программ профинансированы</w:t>
      </w:r>
      <w:r w:rsidR="006334D3">
        <w:rPr>
          <w:sz w:val="24"/>
          <w:szCs w:val="24"/>
        </w:rPr>
        <w:t xml:space="preserve"> в</w:t>
      </w:r>
      <w:r w:rsidRPr="006334D3">
        <w:rPr>
          <w:sz w:val="24"/>
          <w:szCs w:val="24"/>
        </w:rPr>
        <w:t xml:space="preserve">  объеме от 70,5% до 95%: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-муниципальная программа «Культура Лотошинского муниципального района на 2015-2019 годы» профинансирована на </w:t>
      </w:r>
      <w:r>
        <w:rPr>
          <w:sz w:val="24"/>
          <w:szCs w:val="24"/>
        </w:rPr>
        <w:t>93,0</w:t>
      </w:r>
      <w:r w:rsidRPr="00510141">
        <w:rPr>
          <w:sz w:val="24"/>
          <w:szCs w:val="24"/>
        </w:rPr>
        <w:t>%</w:t>
      </w:r>
      <w:proofErr w:type="gramStart"/>
      <w:r w:rsidRPr="00510141">
        <w:rPr>
          <w:sz w:val="24"/>
          <w:szCs w:val="24"/>
        </w:rPr>
        <w:t xml:space="preserve"> ;</w:t>
      </w:r>
      <w:proofErr w:type="gramEnd"/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 муниципальная программа «Предпринимательство Лотошинского муниципального района на 2015-2019 годы» исполнена на </w:t>
      </w:r>
      <w:r>
        <w:rPr>
          <w:sz w:val="24"/>
          <w:szCs w:val="24"/>
        </w:rPr>
        <w:t>94,2</w:t>
      </w:r>
      <w:r w:rsidRPr="00510141">
        <w:rPr>
          <w:sz w:val="24"/>
          <w:szCs w:val="24"/>
        </w:rPr>
        <w:t xml:space="preserve">%; 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 - муниципальная программа «Муниципальное управление Лотошинского муниципального района на 2015-2019 годы» выполнена на </w:t>
      </w:r>
      <w:r>
        <w:rPr>
          <w:sz w:val="24"/>
          <w:szCs w:val="24"/>
        </w:rPr>
        <w:t>94,9</w:t>
      </w:r>
      <w:r w:rsidRPr="00510141">
        <w:rPr>
          <w:sz w:val="24"/>
          <w:szCs w:val="24"/>
        </w:rPr>
        <w:t xml:space="preserve">%; 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- муниципальная программа «Развитие сельского хозяйства и сельских территорий Лотошинского муниципального района на 2015-2020 годы» - 74,8%;</w:t>
      </w:r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lastRenderedPageBreak/>
        <w:t xml:space="preserve">- муниципальная программа «Содержание и развитие жилищно-коммунального хозяйства на территории Лотошинского муниципального района на 2015-2019 годы» выполнена на </w:t>
      </w:r>
      <w:r>
        <w:rPr>
          <w:sz w:val="24"/>
          <w:szCs w:val="24"/>
        </w:rPr>
        <w:t>91,9</w:t>
      </w:r>
      <w:r w:rsidRPr="00510141">
        <w:rPr>
          <w:sz w:val="24"/>
          <w:szCs w:val="24"/>
        </w:rPr>
        <w:t xml:space="preserve"> %</w:t>
      </w:r>
      <w:proofErr w:type="gramStart"/>
      <w:r w:rsidRPr="00510141">
        <w:rPr>
          <w:sz w:val="24"/>
          <w:szCs w:val="24"/>
        </w:rPr>
        <w:t xml:space="preserve"> ;</w:t>
      </w:r>
      <w:proofErr w:type="gramEnd"/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 муниципальная программа «Развитие транспортной системы на территории Лотошинского муниципального района на 2015-2019 годы» выполнена на </w:t>
      </w:r>
      <w:r>
        <w:rPr>
          <w:sz w:val="24"/>
          <w:szCs w:val="24"/>
        </w:rPr>
        <w:t>88,0</w:t>
      </w:r>
      <w:r w:rsidRPr="00510141">
        <w:rPr>
          <w:sz w:val="24"/>
          <w:szCs w:val="24"/>
        </w:rPr>
        <w:t>%</w:t>
      </w:r>
      <w:proofErr w:type="gramStart"/>
      <w:r w:rsidRPr="00510141">
        <w:rPr>
          <w:sz w:val="24"/>
          <w:szCs w:val="24"/>
        </w:rPr>
        <w:t xml:space="preserve"> ;</w:t>
      </w:r>
      <w:proofErr w:type="gramEnd"/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 xml:space="preserve">-муниципальная программа «Повышение </w:t>
      </w:r>
      <w:proofErr w:type="spellStart"/>
      <w:r w:rsidRPr="00510141">
        <w:rPr>
          <w:sz w:val="24"/>
          <w:szCs w:val="24"/>
        </w:rPr>
        <w:t>энергоэффективности</w:t>
      </w:r>
      <w:proofErr w:type="spellEnd"/>
      <w:r w:rsidRPr="00510141">
        <w:rPr>
          <w:sz w:val="24"/>
          <w:szCs w:val="24"/>
        </w:rPr>
        <w:t xml:space="preserve"> и энергосбережения в Лотошинском муниципальном районе Московской области на 2015-2019 годы с учетом модернизации и реформирования жилищно-коммунального хозяйства» выполнена</w:t>
      </w:r>
      <w:r>
        <w:rPr>
          <w:sz w:val="24"/>
          <w:szCs w:val="24"/>
        </w:rPr>
        <w:t xml:space="preserve"> на 70,5</w:t>
      </w:r>
      <w:r w:rsidRPr="00510141">
        <w:rPr>
          <w:sz w:val="24"/>
          <w:szCs w:val="24"/>
        </w:rPr>
        <w:t>%</w:t>
      </w:r>
      <w:proofErr w:type="gramStart"/>
      <w:r w:rsidRPr="00510141">
        <w:rPr>
          <w:sz w:val="24"/>
          <w:szCs w:val="24"/>
        </w:rPr>
        <w:t xml:space="preserve"> ;</w:t>
      </w:r>
      <w:proofErr w:type="gramEnd"/>
    </w:p>
    <w:p w:rsidR="00C35AB1" w:rsidRPr="0051014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10141">
        <w:rPr>
          <w:sz w:val="24"/>
          <w:szCs w:val="24"/>
        </w:rPr>
        <w:t>-муниципальная программа «</w:t>
      </w:r>
      <w:r>
        <w:rPr>
          <w:sz w:val="24"/>
          <w:szCs w:val="24"/>
        </w:rPr>
        <w:t>Жилище Лотошинского муниципального района на 2015-2019 годы</w:t>
      </w:r>
      <w:r w:rsidRPr="00510141">
        <w:rPr>
          <w:sz w:val="24"/>
          <w:szCs w:val="24"/>
        </w:rPr>
        <w:t xml:space="preserve">» выполнена на </w:t>
      </w:r>
      <w:r>
        <w:rPr>
          <w:sz w:val="24"/>
          <w:szCs w:val="24"/>
        </w:rPr>
        <w:t>88,4</w:t>
      </w:r>
      <w:r w:rsidRPr="00510141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C35AB1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В соответствии со ст.179 </w:t>
      </w:r>
      <w:r w:rsidR="00EC3ABD" w:rsidRPr="00EC3ABD">
        <w:rPr>
          <w:sz w:val="24"/>
          <w:szCs w:val="24"/>
        </w:rPr>
        <w:t>Б</w:t>
      </w:r>
      <w:r w:rsidRPr="00EC3ABD">
        <w:rPr>
          <w:sz w:val="24"/>
          <w:szCs w:val="24"/>
        </w:rPr>
        <w:t xml:space="preserve">юджетного кодекса РФ ежегодно должна проводиться  оценка эффективности реализации муниципальных программ.  Оценка эффективности реализации и ее критерии установлены Порядком  №1260 </w:t>
      </w:r>
      <w:proofErr w:type="gramStart"/>
      <w:r w:rsidRPr="00EC3ABD">
        <w:rPr>
          <w:sz w:val="24"/>
          <w:szCs w:val="24"/>
        </w:rPr>
        <w:t xml:space="preserve">( </w:t>
      </w:r>
      <w:proofErr w:type="gramEnd"/>
      <w:r w:rsidRPr="00EC3ABD">
        <w:rPr>
          <w:sz w:val="24"/>
          <w:szCs w:val="24"/>
        </w:rPr>
        <w:t>Приложение №14).Оценка эффективности проводится на основании годового отчета.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Годовой отчет о реализации муниципальной программы должен содержать: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1) аналитическую записку, в которой указывается: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-степень достижения запланированных результатов и немеченых целей муниципальной программы и подпрограмм;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-общий объем фактически произведенных расходов. Всего и в том числе по источникам финансирования.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2) таблицу, в которой указываются данные: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-об использовании средств муниципального бюджета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7B3DA1" w:rsidRPr="00EC3ABD" w:rsidRDefault="007B3DA1" w:rsidP="007B3DA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-по мероприятиям, не завершенным в утвержденные сроки, - причины их невыполнения  и предложения по дальнейшей реализации.</w:t>
      </w:r>
    </w:p>
    <w:p w:rsidR="007B3DA1" w:rsidRPr="00EC3ABD" w:rsidRDefault="007B3DA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6437A2" w:rsidRPr="00EC3ABD" w:rsidRDefault="00B25BD8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  В ходе проверки произведен выборочный анализ годовых отчетов о </w:t>
      </w:r>
      <w:r w:rsidR="006437A2" w:rsidRPr="00EC3ABD">
        <w:rPr>
          <w:sz w:val="24"/>
          <w:szCs w:val="24"/>
        </w:rPr>
        <w:t>выполнении муниципальных программ.</w:t>
      </w:r>
    </w:p>
    <w:p w:rsidR="00C35AB1" w:rsidRPr="00EC3ABD" w:rsidRDefault="00B25BD8" w:rsidP="006437A2">
      <w:pPr>
        <w:widowControl w:val="0"/>
        <w:autoSpaceDE w:val="0"/>
        <w:autoSpaceDN w:val="0"/>
        <w:adjustRightInd w:val="0"/>
        <w:jc w:val="both"/>
        <w:outlineLvl w:val="1"/>
      </w:pPr>
      <w:r w:rsidRPr="00EC3ABD">
        <w:t xml:space="preserve"> </w:t>
      </w:r>
      <w:r w:rsidR="006437A2" w:rsidRPr="00EC3ABD">
        <w:tab/>
      </w:r>
      <w:r w:rsidR="00C35AB1" w:rsidRPr="00EC3ABD">
        <w:t xml:space="preserve"> В нарушение </w:t>
      </w:r>
      <w:r w:rsidR="006437A2" w:rsidRPr="00EC3ABD">
        <w:t>раздела VI</w:t>
      </w:r>
      <w:r w:rsidR="006437A2" w:rsidRPr="00EC3ABD">
        <w:rPr>
          <w:lang w:val="en-US"/>
        </w:rPr>
        <w:t>I</w:t>
      </w:r>
      <w:r w:rsidR="006437A2" w:rsidRPr="00EC3ABD">
        <w:t xml:space="preserve"> «Контроль и отчетность при реализации муниципальной программы» Порядка №1260 в</w:t>
      </w:r>
      <w:r w:rsidR="00C35AB1" w:rsidRPr="00EC3ABD">
        <w:t xml:space="preserve"> представленных к проверке пояснительных записках к отчетам о реализации муниципальных программ за 20</w:t>
      </w:r>
      <w:r w:rsidR="00EC3ABD" w:rsidRPr="00EC3ABD">
        <w:t>16</w:t>
      </w:r>
      <w:r w:rsidR="00C35AB1" w:rsidRPr="00EC3ABD">
        <w:t xml:space="preserve"> год отсутствует анализ причин невыполнения программных мероприятий и </w:t>
      </w:r>
      <w:proofErr w:type="spellStart"/>
      <w:r w:rsidR="00C35AB1" w:rsidRPr="00EC3ABD">
        <w:t>неосвоения</w:t>
      </w:r>
      <w:proofErr w:type="spellEnd"/>
      <w:r w:rsidR="00C35AB1" w:rsidRPr="00EC3ABD">
        <w:t xml:space="preserve"> финансовых сре</w:t>
      </w:r>
      <w:proofErr w:type="gramStart"/>
      <w:r w:rsidR="00C35AB1" w:rsidRPr="00EC3ABD">
        <w:t>дств в п</w:t>
      </w:r>
      <w:proofErr w:type="gramEnd"/>
      <w:r w:rsidR="00C35AB1" w:rsidRPr="00EC3ABD">
        <w:t>олном объеме.</w:t>
      </w:r>
    </w:p>
    <w:p w:rsidR="00C35AB1" w:rsidRPr="00EC3ABD" w:rsidRDefault="004C7470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 Также представленные годовые отчеты не соответствуют формам, определенны</w:t>
      </w:r>
      <w:r w:rsidR="00064174" w:rsidRPr="00EC3ABD">
        <w:rPr>
          <w:sz w:val="24"/>
          <w:szCs w:val="24"/>
        </w:rPr>
        <w:t>м Порядком №1260(необходимые форм</w:t>
      </w:r>
      <w:r w:rsidR="006334D3" w:rsidRPr="00EC3ABD">
        <w:rPr>
          <w:sz w:val="24"/>
          <w:szCs w:val="24"/>
        </w:rPr>
        <w:t>ы</w:t>
      </w:r>
      <w:r w:rsidR="00064174" w:rsidRPr="00EC3ABD">
        <w:rPr>
          <w:sz w:val="24"/>
          <w:szCs w:val="24"/>
        </w:rPr>
        <w:t xml:space="preserve"> установлены приложениями №9 и №10).</w:t>
      </w:r>
    </w:p>
    <w:p w:rsidR="007B3DA1" w:rsidRPr="00EC3ABD" w:rsidRDefault="007B3DA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 xml:space="preserve">Срок предоставления оценки эффективности муниципальных программ за 2015 год </w:t>
      </w:r>
      <w:proofErr w:type="gramStart"/>
      <w:r w:rsidRPr="00EC3ABD">
        <w:rPr>
          <w:sz w:val="24"/>
          <w:szCs w:val="24"/>
        </w:rPr>
        <w:t xml:space="preserve">согласно </w:t>
      </w:r>
      <w:r w:rsidR="005E6019" w:rsidRPr="00EC3ABD">
        <w:rPr>
          <w:sz w:val="24"/>
          <w:szCs w:val="24"/>
        </w:rPr>
        <w:t>Порядка</w:t>
      </w:r>
      <w:proofErr w:type="gramEnd"/>
      <w:r w:rsidRPr="00EC3ABD">
        <w:rPr>
          <w:sz w:val="24"/>
          <w:szCs w:val="24"/>
        </w:rPr>
        <w:t xml:space="preserve"> №1260 -  до  1мая 201</w:t>
      </w:r>
      <w:r w:rsidR="00EC3ABD" w:rsidRPr="00EC3ABD">
        <w:rPr>
          <w:sz w:val="24"/>
          <w:szCs w:val="24"/>
        </w:rPr>
        <w:t>7</w:t>
      </w:r>
      <w:r w:rsidRPr="00EC3ABD">
        <w:rPr>
          <w:sz w:val="24"/>
          <w:szCs w:val="24"/>
        </w:rPr>
        <w:t xml:space="preserve"> года. На момент проверки оценка эффективности реализации муниципальных программ </w:t>
      </w:r>
      <w:r w:rsidR="00064174" w:rsidRPr="00EC3ABD">
        <w:rPr>
          <w:sz w:val="24"/>
          <w:szCs w:val="24"/>
        </w:rPr>
        <w:t>размещена в сети Интернет на сайте Лотошинского муниципального района (</w:t>
      </w:r>
      <w:r w:rsidR="00064174" w:rsidRPr="00EC3ABD">
        <w:rPr>
          <w:sz w:val="24"/>
          <w:szCs w:val="24"/>
          <w:lang w:val="en-US"/>
        </w:rPr>
        <w:t>http</w:t>
      </w:r>
      <w:r w:rsidR="00064174" w:rsidRPr="00EC3ABD">
        <w:rPr>
          <w:sz w:val="24"/>
          <w:szCs w:val="24"/>
        </w:rPr>
        <w:t>://</w:t>
      </w:r>
      <w:proofErr w:type="spellStart"/>
      <w:r w:rsidR="00064174" w:rsidRPr="00EC3ABD">
        <w:rPr>
          <w:sz w:val="24"/>
          <w:szCs w:val="24"/>
        </w:rPr>
        <w:t>лотошинье</w:t>
      </w:r>
      <w:proofErr w:type="gramStart"/>
      <w:r w:rsidR="00064174" w:rsidRPr="00EC3ABD">
        <w:rPr>
          <w:sz w:val="24"/>
          <w:szCs w:val="24"/>
        </w:rPr>
        <w:t>.р</w:t>
      </w:r>
      <w:proofErr w:type="gramEnd"/>
      <w:r w:rsidR="00064174" w:rsidRPr="00EC3ABD">
        <w:rPr>
          <w:sz w:val="24"/>
          <w:szCs w:val="24"/>
        </w:rPr>
        <w:t>ф</w:t>
      </w:r>
      <w:proofErr w:type="spellEnd"/>
      <w:r w:rsidR="00064174" w:rsidRPr="00EC3ABD">
        <w:rPr>
          <w:sz w:val="24"/>
          <w:szCs w:val="24"/>
        </w:rPr>
        <w:t>, раздел «Экономика»)</w:t>
      </w:r>
      <w:r w:rsidRPr="00EC3ABD">
        <w:rPr>
          <w:sz w:val="24"/>
          <w:szCs w:val="24"/>
        </w:rPr>
        <w:t>.</w:t>
      </w:r>
      <w:r w:rsidR="00064174" w:rsidRPr="00EC3ABD">
        <w:rPr>
          <w:sz w:val="24"/>
          <w:szCs w:val="24"/>
        </w:rPr>
        <w:t xml:space="preserve"> В данном отчете </w:t>
      </w:r>
      <w:r w:rsidR="001C343E" w:rsidRPr="00EC3ABD">
        <w:rPr>
          <w:sz w:val="24"/>
          <w:szCs w:val="24"/>
        </w:rPr>
        <w:t>определены индексы результативности, индексы эффективности, качественная оценка</w:t>
      </w:r>
      <w:r w:rsidR="00064174" w:rsidRPr="00EC3ABD">
        <w:rPr>
          <w:sz w:val="24"/>
          <w:szCs w:val="24"/>
        </w:rPr>
        <w:t xml:space="preserve"> подпрограмм; оценка муниципальных программ, содержащих подпрограммы,  в целом не произведена. </w:t>
      </w:r>
      <w:r w:rsidR="005E6019" w:rsidRPr="00EC3ABD">
        <w:rPr>
          <w:sz w:val="24"/>
          <w:szCs w:val="24"/>
        </w:rPr>
        <w:t>Аналитическая записка отсутствует, причины отклонения достигнутых показателей от запланированного значения не указаны.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EC3ABD" w:rsidRDefault="00C35AB1" w:rsidP="00C35AB1">
      <w:pPr>
        <w:ind w:right="-1"/>
      </w:pPr>
    </w:p>
    <w:p w:rsidR="00C35AB1" w:rsidRPr="00EC3ABD" w:rsidRDefault="00C35AB1" w:rsidP="00C35AB1">
      <w:pPr>
        <w:ind w:right="-1"/>
        <w:jc w:val="center"/>
        <w:rPr>
          <w:b/>
        </w:rPr>
      </w:pPr>
      <w:r w:rsidRPr="00EC3ABD">
        <w:rPr>
          <w:b/>
        </w:rPr>
        <w:t>Результат исполнения  бюджета. Источники финансирования дефицита бюджета  Лотошинского муниципального района.</w:t>
      </w:r>
    </w:p>
    <w:p w:rsidR="00C35AB1" w:rsidRPr="00510141" w:rsidRDefault="00C35AB1" w:rsidP="00C35AB1">
      <w:pPr>
        <w:ind w:right="-1" w:firstLine="720"/>
        <w:jc w:val="center"/>
        <w:rPr>
          <w:b/>
        </w:rPr>
      </w:pP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  <w:r w:rsidRPr="00510141">
        <w:t>Бюджет Лотошинского муниципального района на 201</w:t>
      </w:r>
      <w:r>
        <w:t>6</w:t>
      </w:r>
      <w:r w:rsidRPr="00510141">
        <w:t xml:space="preserve"> год исполнен с </w:t>
      </w:r>
      <w:proofErr w:type="spellStart"/>
      <w:r>
        <w:t>про</w:t>
      </w:r>
      <w:r w:rsidRPr="00510141">
        <w:t>фицитом</w:t>
      </w:r>
      <w:proofErr w:type="spellEnd"/>
      <w:r w:rsidRPr="00510141">
        <w:t xml:space="preserve"> в объеме </w:t>
      </w:r>
      <w:r>
        <w:t>6858,1</w:t>
      </w:r>
      <w:r w:rsidRPr="00510141">
        <w:t xml:space="preserve"> тыс. рублей при запланированном дефиците  в объеме </w:t>
      </w:r>
      <w:r>
        <w:t>152,8</w:t>
      </w:r>
      <w:r w:rsidRPr="00510141">
        <w:t xml:space="preserve"> тыс. рублей.  </w:t>
      </w: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  <w:r w:rsidRPr="00510141">
        <w:lastRenderedPageBreak/>
        <w:t>Структура дефицита  бюджета представлена в таблице:</w:t>
      </w:r>
    </w:p>
    <w:p w:rsidR="00C35AB1" w:rsidRPr="00510141" w:rsidRDefault="00C35AB1" w:rsidP="00C35AB1">
      <w:pPr>
        <w:autoSpaceDE w:val="0"/>
        <w:autoSpaceDN w:val="0"/>
        <w:adjustRightInd w:val="0"/>
        <w:ind w:right="-1" w:firstLine="720"/>
        <w:jc w:val="both"/>
      </w:pPr>
    </w:p>
    <w:p w:rsidR="00C35AB1" w:rsidRPr="00590895" w:rsidRDefault="00C35AB1" w:rsidP="00C35AB1">
      <w:pPr>
        <w:autoSpaceDE w:val="0"/>
        <w:autoSpaceDN w:val="0"/>
        <w:adjustRightInd w:val="0"/>
        <w:ind w:right="-365" w:firstLine="720"/>
        <w:jc w:val="both"/>
      </w:pPr>
      <w:r w:rsidRPr="00A47C04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0895">
        <w:t xml:space="preserve">  тыс. рублей.</w:t>
      </w:r>
    </w:p>
    <w:tbl>
      <w:tblPr>
        <w:tblW w:w="9644" w:type="dxa"/>
        <w:tblInd w:w="103" w:type="dxa"/>
        <w:tblLook w:val="0000"/>
      </w:tblPr>
      <w:tblGrid>
        <w:gridCol w:w="6216"/>
        <w:gridCol w:w="1668"/>
        <w:gridCol w:w="1760"/>
      </w:tblGrid>
      <w:tr w:rsidR="00C35AB1" w:rsidRPr="00866C2F" w:rsidTr="00570941">
        <w:trPr>
          <w:trHeight w:val="487"/>
        </w:trPr>
        <w:tc>
          <w:tcPr>
            <w:tcW w:w="6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rPr>
                <w:b/>
                <w:bCs/>
                <w:iCs/>
              </w:rPr>
            </w:pPr>
            <w:r w:rsidRPr="008961A7">
              <w:rPr>
                <w:b/>
                <w:bCs/>
                <w:iCs/>
                <w:sz w:val="22"/>
                <w:szCs w:val="22"/>
              </w:rPr>
              <w:t xml:space="preserve">ИСТОЧНИКИ   ФИНАНСИРОВАНИЯ ДЕФИЦИТА  БЮДЖЕТОВ </w:t>
            </w:r>
            <w:r>
              <w:rPr>
                <w:b/>
                <w:bCs/>
                <w:iCs/>
                <w:sz w:val="22"/>
                <w:szCs w:val="22"/>
              </w:rPr>
              <w:t>–</w:t>
            </w:r>
            <w:r w:rsidRPr="008961A7">
              <w:rPr>
                <w:b/>
                <w:bCs/>
                <w:iCs/>
                <w:sz w:val="22"/>
                <w:szCs w:val="22"/>
              </w:rPr>
              <w:t xml:space="preserve"> ВСЕГО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C35AB1" w:rsidRPr="008961A7" w:rsidRDefault="00C35AB1" w:rsidP="00266950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План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Факт</w:t>
            </w:r>
          </w:p>
        </w:tc>
      </w:tr>
      <w:tr w:rsidR="00C35AB1" w:rsidRPr="00866C2F" w:rsidTr="00570941">
        <w:trPr>
          <w:trHeight w:val="422"/>
        </w:trPr>
        <w:tc>
          <w:tcPr>
            <w:tcW w:w="6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152,80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Default="00C35AB1" w:rsidP="002669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-6 858,1</w:t>
            </w:r>
          </w:p>
        </w:tc>
      </w:tr>
      <w:tr w:rsidR="00C35AB1" w:rsidRPr="00866C2F" w:rsidTr="00266950">
        <w:trPr>
          <w:trHeight w:val="62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  <w:sz w:val="20"/>
                <w:szCs w:val="20"/>
              </w:rPr>
            </w:pPr>
            <w:r w:rsidRPr="008961A7">
              <w:rPr>
                <w:b/>
                <w:bCs/>
                <w:i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-1 000,0</w:t>
            </w:r>
          </w:p>
        </w:tc>
      </w:tr>
      <w:tr w:rsidR="00C35AB1" w:rsidRPr="00866C2F" w:rsidTr="00266950">
        <w:trPr>
          <w:trHeight w:val="525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</w:t>
            </w:r>
            <w:r w:rsidRPr="00A11A42">
              <w:rPr>
                <w:sz w:val="20"/>
                <w:szCs w:val="20"/>
              </w:rPr>
              <w:t xml:space="preserve"> 000,0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C85FB1" w:rsidRDefault="00C35AB1" w:rsidP="00266950">
            <w:pPr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 xml:space="preserve">БЮДЖЕТНЫЕ КРЕДИТЫ ОТДРУГИХ БЮДЖЕТОВ БЮДЖЕТНОЙ СИСТЕМЫ РОССИЙСКОЙ ФЕДЕРАЦИИ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C85FB1" w:rsidRDefault="00C35AB1" w:rsidP="00266950">
            <w:pPr>
              <w:jc w:val="center"/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C85FB1" w:rsidRDefault="00C35AB1" w:rsidP="00266950">
            <w:pPr>
              <w:jc w:val="center"/>
              <w:rPr>
                <w:b/>
                <w:sz w:val="20"/>
                <w:szCs w:val="20"/>
              </w:rPr>
            </w:pPr>
            <w:r w:rsidRPr="00C85FB1">
              <w:rPr>
                <w:b/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 Российской Федерации  бюджетами муниципальных районов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1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муниципальных районов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5AB1" w:rsidRPr="00866C2F" w:rsidTr="00266950">
        <w:trPr>
          <w:trHeight w:val="531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rPr>
                <w:b/>
                <w:bCs/>
                <w:iCs/>
                <w:sz w:val="20"/>
                <w:szCs w:val="20"/>
              </w:rPr>
            </w:pPr>
            <w:r w:rsidRPr="008961A7">
              <w:rPr>
                <w:b/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152,8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1" w:rsidRPr="008961A7" w:rsidRDefault="00C35AB1" w:rsidP="0026695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-5858,1</w:t>
            </w:r>
          </w:p>
        </w:tc>
      </w:tr>
      <w:tr w:rsidR="00C35AB1" w:rsidRPr="00866C2F" w:rsidTr="00266950">
        <w:trPr>
          <w:trHeight w:val="53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-732 239,7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-702 569,5</w:t>
            </w:r>
          </w:p>
        </w:tc>
      </w:tr>
      <w:tr w:rsidR="00C35AB1" w:rsidRPr="00866C2F" w:rsidTr="00266950">
        <w:trPr>
          <w:trHeight w:val="339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rPr>
                <w:sz w:val="20"/>
                <w:szCs w:val="20"/>
              </w:rPr>
            </w:pPr>
            <w:r w:rsidRPr="00A11A42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732 392,5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AB1" w:rsidRPr="00A11A42" w:rsidRDefault="00C35AB1" w:rsidP="00266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696 711,4</w:t>
            </w:r>
          </w:p>
        </w:tc>
      </w:tr>
    </w:tbl>
    <w:p w:rsidR="00C35AB1" w:rsidRDefault="00C35AB1" w:rsidP="00C35AB1">
      <w:pPr>
        <w:ind w:right="-365" w:firstLine="720"/>
        <w:jc w:val="both"/>
        <w:rPr>
          <w:sz w:val="28"/>
          <w:szCs w:val="28"/>
        </w:rPr>
      </w:pPr>
    </w:p>
    <w:p w:rsidR="00C35AB1" w:rsidRPr="00510141" w:rsidRDefault="00C35AB1" w:rsidP="00C35AB1">
      <w:pPr>
        <w:ind w:right="-1" w:firstLine="720"/>
        <w:jc w:val="both"/>
      </w:pPr>
      <w:r w:rsidRPr="00510141">
        <w:t xml:space="preserve"> В 201</w:t>
      </w:r>
      <w:r>
        <w:t>5</w:t>
      </w:r>
      <w:r w:rsidRPr="00510141">
        <w:t xml:space="preserve"> году  привлечено кредитов кредитных организаций  на сумму </w:t>
      </w:r>
      <w:r>
        <w:t>70</w:t>
      </w:r>
      <w:r w:rsidRPr="00510141">
        <w:t xml:space="preserve"> 000,0 тыс. рублей. Погашено кредитов кредитных организаций на </w:t>
      </w:r>
      <w:r>
        <w:t>69</w:t>
      </w:r>
      <w:r w:rsidRPr="00510141">
        <w:t> 000,0 тыс. рублей.</w:t>
      </w:r>
    </w:p>
    <w:p w:rsidR="00C35AB1" w:rsidRPr="00510141" w:rsidRDefault="00C35AB1" w:rsidP="00C35AB1">
      <w:pPr>
        <w:ind w:right="-1" w:firstLine="720"/>
        <w:jc w:val="both"/>
      </w:pPr>
      <w:r w:rsidRPr="00510141">
        <w:t>Уменьшение остатков средств на счетах по учету средств бюджета составило 444</w:t>
      </w:r>
      <w:r>
        <w:t>8</w:t>
      </w:r>
      <w:r w:rsidRPr="00510141">
        <w:t>,</w:t>
      </w:r>
      <w:r>
        <w:t>9</w:t>
      </w:r>
      <w:r w:rsidRPr="00510141">
        <w:t xml:space="preserve"> тыс. рублей.</w:t>
      </w:r>
    </w:p>
    <w:p w:rsidR="00C35AB1" w:rsidRPr="004F436D" w:rsidRDefault="00C35AB1" w:rsidP="004F436D">
      <w:pPr>
        <w:ind w:right="-1" w:firstLine="720"/>
        <w:jc w:val="both"/>
      </w:pP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  <w:r w:rsidRPr="004F436D">
        <w:t xml:space="preserve">Остаток средств на счетах бюджета в органе Федерального казначейства по состоянию на 01.01.2017 года – 6246,3 тыс. рублей, из них остатки средств областного и федерального бюджетов, имеющих целевое назначение, - </w:t>
      </w:r>
      <w:r w:rsidR="005E6019" w:rsidRPr="004F436D">
        <w:t>1178,8</w:t>
      </w:r>
      <w:r w:rsidRPr="004F436D">
        <w:t xml:space="preserve"> тыс. рублей, в том числе  </w:t>
      </w:r>
    </w:p>
    <w:p w:rsidR="00C35AB1" w:rsidRPr="004F436D" w:rsidRDefault="00C35AB1" w:rsidP="004F436D">
      <w:pPr>
        <w:autoSpaceDE w:val="0"/>
        <w:autoSpaceDN w:val="0"/>
        <w:adjustRightInd w:val="0"/>
        <w:ind w:right="-1" w:firstLine="720"/>
        <w:jc w:val="both"/>
      </w:pP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215,4 тыс. рублей  - субсидии</w:t>
      </w:r>
      <w:r w:rsidR="009C3A4D" w:rsidRPr="004F436D">
        <w:rPr>
          <w:bCs/>
          <w:sz w:val="24"/>
          <w:szCs w:val="24"/>
        </w:rPr>
        <w:t>, и</w:t>
      </w:r>
      <w:r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</w:t>
      </w:r>
      <w:r w:rsidR="007B3DA1">
        <w:rPr>
          <w:bCs/>
          <w:i/>
          <w:sz w:val="24"/>
          <w:szCs w:val="24"/>
        </w:rPr>
        <w:t>73,</w:t>
      </w:r>
      <w:r w:rsidRPr="004F436D">
        <w:rPr>
          <w:bCs/>
          <w:i/>
          <w:sz w:val="24"/>
          <w:szCs w:val="24"/>
        </w:rPr>
        <w:t xml:space="preserve">4 – субсидии </w:t>
      </w:r>
      <w:r w:rsidR="004F436D">
        <w:rPr>
          <w:bCs/>
          <w:i/>
          <w:sz w:val="24"/>
          <w:szCs w:val="24"/>
        </w:rPr>
        <w:t xml:space="preserve">на осуществление мероприятий по обеспечению </w:t>
      </w:r>
      <w:r w:rsidRPr="004F436D">
        <w:rPr>
          <w:bCs/>
          <w:i/>
          <w:sz w:val="24"/>
          <w:szCs w:val="24"/>
        </w:rPr>
        <w:t>жилье</w:t>
      </w:r>
      <w:r w:rsidR="004F436D">
        <w:rPr>
          <w:bCs/>
          <w:i/>
          <w:sz w:val="24"/>
          <w:szCs w:val="24"/>
        </w:rPr>
        <w:t>м</w:t>
      </w:r>
      <w:r w:rsidRPr="004F436D">
        <w:rPr>
          <w:bCs/>
          <w:i/>
          <w:sz w:val="24"/>
          <w:szCs w:val="24"/>
        </w:rPr>
        <w:t xml:space="preserve"> граждан</w:t>
      </w:r>
      <w:r w:rsidR="004F436D">
        <w:rPr>
          <w:bCs/>
          <w:i/>
          <w:sz w:val="24"/>
          <w:szCs w:val="24"/>
        </w:rPr>
        <w:t xml:space="preserve"> РФ, проживающих в сельской местности</w:t>
      </w:r>
      <w:r w:rsidRPr="004F436D">
        <w:rPr>
          <w:bCs/>
          <w:i/>
          <w:sz w:val="24"/>
          <w:szCs w:val="24"/>
        </w:rPr>
        <w:t>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 xml:space="preserve">-142,0 – </w:t>
      </w:r>
      <w:r w:rsidR="009C3A4D" w:rsidRPr="004F436D">
        <w:rPr>
          <w:bCs/>
          <w:i/>
          <w:sz w:val="24"/>
          <w:szCs w:val="24"/>
        </w:rPr>
        <w:t xml:space="preserve">субсидия на </w:t>
      </w:r>
      <w:proofErr w:type="spellStart"/>
      <w:r w:rsidR="009C3A4D" w:rsidRPr="004F436D">
        <w:rPr>
          <w:bCs/>
          <w:i/>
          <w:sz w:val="24"/>
          <w:szCs w:val="24"/>
        </w:rPr>
        <w:t>софинансирование</w:t>
      </w:r>
      <w:proofErr w:type="spellEnd"/>
      <w:r w:rsidR="009C3A4D" w:rsidRPr="004F436D">
        <w:rPr>
          <w:bCs/>
          <w:i/>
          <w:sz w:val="24"/>
          <w:szCs w:val="24"/>
        </w:rPr>
        <w:t xml:space="preserve"> расходов </w:t>
      </w:r>
      <w:r w:rsidRPr="004F436D">
        <w:rPr>
          <w:bCs/>
          <w:i/>
          <w:sz w:val="24"/>
          <w:szCs w:val="24"/>
        </w:rPr>
        <w:t>на повышение заработной платы</w:t>
      </w:r>
      <w:r w:rsidR="009C3A4D" w:rsidRPr="004F436D">
        <w:rPr>
          <w:bCs/>
          <w:i/>
          <w:sz w:val="24"/>
          <w:szCs w:val="24"/>
        </w:rPr>
        <w:t xml:space="preserve"> работникам муниципальных учреждений в сфере образования, культуры, физической культуры и спорта.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235,3 тыс. рублей  – субвенции</w:t>
      </w:r>
      <w:r w:rsidR="004F436D">
        <w:rPr>
          <w:bCs/>
          <w:sz w:val="24"/>
          <w:szCs w:val="24"/>
        </w:rPr>
        <w:t xml:space="preserve">, </w:t>
      </w:r>
      <w:r w:rsidRPr="004F436D">
        <w:rPr>
          <w:bCs/>
          <w:sz w:val="24"/>
          <w:szCs w:val="24"/>
        </w:rPr>
        <w:t>из них: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- 39,5 тыс. рублей – субвенция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- 2,2 тыс. рублей - субвенция на обеспечение полноценным питанием беременных женщин, кормящих матерей, а также детей в возрасте до трёх лет</w:t>
      </w:r>
      <w:proofErr w:type="gramStart"/>
      <w:r w:rsidRPr="004F436D">
        <w:rPr>
          <w:bCs/>
          <w:i/>
          <w:sz w:val="24"/>
          <w:szCs w:val="24"/>
        </w:rPr>
        <w:t xml:space="preserve"> ,</w:t>
      </w:r>
      <w:proofErr w:type="gramEnd"/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-66,3 тыс. рублей – субвенция на обеспечение переданных муниципальным районам Московской области государственных полномочий по временному хранению, комплектованию, учёту и использованию архивных документов, относящихся к собственности Московской области и временно хранящихся в муниципальных архивах,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i/>
          <w:sz w:val="24"/>
          <w:szCs w:val="24"/>
        </w:rPr>
        <w:lastRenderedPageBreak/>
        <w:t>-1,2 тыс. рублей - субвенция для осуществления государственных полномочий в соответствии с Законом Московской области №107/2014-ОЗ "О наделении органов местного самоуправления муниципальных образований Московской области отдельными  государственными полномочиями Московской области"</w:t>
      </w:r>
      <w:r w:rsidRPr="004F436D">
        <w:rPr>
          <w:bCs/>
          <w:sz w:val="24"/>
          <w:szCs w:val="24"/>
        </w:rPr>
        <w:t>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-147,5 тыс. рублей – субвенция на финансиров</w:t>
      </w:r>
      <w:r w:rsidR="007B3DA1">
        <w:rPr>
          <w:bCs/>
          <w:i/>
          <w:sz w:val="24"/>
          <w:szCs w:val="24"/>
        </w:rPr>
        <w:t>а</w:t>
      </w:r>
      <w:r w:rsidRPr="004F436D">
        <w:rPr>
          <w:bCs/>
          <w:i/>
          <w:sz w:val="24"/>
          <w:szCs w:val="24"/>
        </w:rPr>
        <w:t>ние частичной к</w:t>
      </w:r>
      <w:r w:rsidR="007B3DA1">
        <w:rPr>
          <w:bCs/>
          <w:i/>
          <w:sz w:val="24"/>
          <w:szCs w:val="24"/>
        </w:rPr>
        <w:t>о</w:t>
      </w:r>
      <w:r w:rsidRPr="004F436D">
        <w:rPr>
          <w:bCs/>
          <w:i/>
          <w:sz w:val="24"/>
          <w:szCs w:val="24"/>
        </w:rPr>
        <w:t>мпенсации стои</w:t>
      </w:r>
      <w:r w:rsidR="007B3DA1">
        <w:rPr>
          <w:bCs/>
          <w:i/>
          <w:sz w:val="24"/>
          <w:szCs w:val="24"/>
        </w:rPr>
        <w:t>м</w:t>
      </w:r>
      <w:r w:rsidRPr="004F436D">
        <w:rPr>
          <w:bCs/>
          <w:i/>
          <w:sz w:val="24"/>
          <w:szCs w:val="24"/>
        </w:rPr>
        <w:t>ости питания</w:t>
      </w:r>
      <w:proofErr w:type="gramStart"/>
      <w:r w:rsidRPr="004F436D">
        <w:rPr>
          <w:bCs/>
          <w:i/>
          <w:sz w:val="24"/>
          <w:szCs w:val="24"/>
        </w:rPr>
        <w:t xml:space="preserve"> ,</w:t>
      </w:r>
      <w:proofErr w:type="gramEnd"/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 xml:space="preserve">- 4,4 тыс. рублей – субвенция на </w:t>
      </w:r>
      <w:r w:rsidR="007B3DA1" w:rsidRPr="004F436D">
        <w:rPr>
          <w:bCs/>
          <w:i/>
          <w:sz w:val="24"/>
          <w:szCs w:val="24"/>
        </w:rPr>
        <w:t>вознаграждение</w:t>
      </w:r>
      <w:r w:rsidRPr="004F436D">
        <w:rPr>
          <w:bCs/>
          <w:i/>
          <w:sz w:val="24"/>
          <w:szCs w:val="24"/>
        </w:rPr>
        <w:t xml:space="preserve"> за классное руководство,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 xml:space="preserve">-42,7 тыс. рублей  - субвенция на обеспечение переданных полномочий </w:t>
      </w:r>
      <w:r w:rsidR="007B3DA1">
        <w:rPr>
          <w:bCs/>
          <w:i/>
          <w:sz w:val="24"/>
          <w:szCs w:val="24"/>
        </w:rPr>
        <w:t>в соответствии с Законом Московской области №191/2015-ОЗ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Pr="004F436D">
        <w:rPr>
          <w:bCs/>
          <w:i/>
          <w:sz w:val="24"/>
          <w:szCs w:val="24"/>
        </w:rPr>
        <w:t>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</w:p>
    <w:p w:rsidR="00C35AB1" w:rsidRPr="004F436D" w:rsidRDefault="007B3DA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659,5</w:t>
      </w:r>
      <w:r w:rsidR="00C35AB1" w:rsidRPr="004F436D">
        <w:rPr>
          <w:bCs/>
          <w:sz w:val="24"/>
          <w:szCs w:val="24"/>
        </w:rPr>
        <w:t xml:space="preserve"> тыс. рублей -   Иные межбюджетные транс</w:t>
      </w:r>
      <w:r w:rsidR="005E6019" w:rsidRPr="004F436D">
        <w:rPr>
          <w:bCs/>
          <w:sz w:val="24"/>
          <w:szCs w:val="24"/>
        </w:rPr>
        <w:t>ф</w:t>
      </w:r>
      <w:r w:rsidR="00C35AB1" w:rsidRPr="004F436D">
        <w:rPr>
          <w:bCs/>
          <w:sz w:val="24"/>
          <w:szCs w:val="24"/>
        </w:rPr>
        <w:t>ерты,</w:t>
      </w:r>
      <w:r w:rsidR="009C3A4D" w:rsidRPr="004F436D">
        <w:rPr>
          <w:bCs/>
          <w:sz w:val="24"/>
          <w:szCs w:val="24"/>
        </w:rPr>
        <w:t xml:space="preserve"> и</w:t>
      </w:r>
      <w:r w:rsidR="00C35AB1"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sz w:val="24"/>
          <w:szCs w:val="24"/>
        </w:rPr>
        <w:t>-</w:t>
      </w:r>
      <w:r w:rsidRPr="004F436D">
        <w:rPr>
          <w:bCs/>
          <w:i/>
          <w:sz w:val="24"/>
          <w:szCs w:val="24"/>
        </w:rPr>
        <w:t>646,2  тыс. рублей – на</w:t>
      </w:r>
      <w:r w:rsidR="009C3A4D" w:rsidRPr="004F436D">
        <w:rPr>
          <w:bCs/>
          <w:i/>
          <w:sz w:val="24"/>
          <w:szCs w:val="24"/>
        </w:rPr>
        <w:t>к</w:t>
      </w:r>
      <w:r w:rsidRPr="004F436D">
        <w:rPr>
          <w:bCs/>
          <w:i/>
          <w:sz w:val="24"/>
          <w:szCs w:val="24"/>
        </w:rPr>
        <w:t>азы избирателей,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-13,3 тыс. рублей – иные межбюджетные трансферты, пер</w:t>
      </w:r>
      <w:r w:rsidR="009C3A4D" w:rsidRPr="004F436D">
        <w:rPr>
          <w:bCs/>
          <w:i/>
          <w:sz w:val="24"/>
          <w:szCs w:val="24"/>
        </w:rPr>
        <w:t>е</w:t>
      </w:r>
      <w:r w:rsidRPr="004F436D">
        <w:rPr>
          <w:bCs/>
          <w:i/>
          <w:sz w:val="24"/>
          <w:szCs w:val="24"/>
        </w:rPr>
        <w:t xml:space="preserve">данные из бюджета сельского поселения </w:t>
      </w:r>
      <w:proofErr w:type="spellStart"/>
      <w:r w:rsidRPr="004F436D">
        <w:rPr>
          <w:bCs/>
          <w:i/>
          <w:sz w:val="24"/>
          <w:szCs w:val="24"/>
        </w:rPr>
        <w:t>Ошейкинское</w:t>
      </w:r>
      <w:proofErr w:type="spellEnd"/>
      <w:r w:rsidRPr="004F436D">
        <w:rPr>
          <w:bCs/>
          <w:i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sz w:val="24"/>
          <w:szCs w:val="24"/>
        </w:rPr>
        <w:t>5067,5 тыс. рублей – средства местного бюджета,</w:t>
      </w:r>
      <w:r w:rsidR="009C3A4D" w:rsidRPr="004F436D">
        <w:rPr>
          <w:bCs/>
          <w:sz w:val="24"/>
          <w:szCs w:val="24"/>
        </w:rPr>
        <w:t xml:space="preserve"> и</w:t>
      </w:r>
      <w:r w:rsidRPr="004F436D">
        <w:rPr>
          <w:bCs/>
          <w:sz w:val="24"/>
          <w:szCs w:val="24"/>
        </w:rPr>
        <w:t>з них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i/>
          <w:sz w:val="24"/>
          <w:szCs w:val="24"/>
        </w:rPr>
      </w:pPr>
      <w:r w:rsidRPr="004F436D">
        <w:rPr>
          <w:bCs/>
          <w:i/>
          <w:sz w:val="24"/>
          <w:szCs w:val="24"/>
        </w:rPr>
        <w:t>-2905,0 тыс. рублей – средства Дорожного фонд</w:t>
      </w:r>
      <w:proofErr w:type="gramStart"/>
      <w:r w:rsidRPr="004F436D">
        <w:rPr>
          <w:bCs/>
          <w:i/>
          <w:sz w:val="24"/>
          <w:szCs w:val="24"/>
        </w:rPr>
        <w:t>а(</w:t>
      </w:r>
      <w:proofErr w:type="gramEnd"/>
      <w:r w:rsidRPr="004F436D">
        <w:rPr>
          <w:bCs/>
          <w:i/>
          <w:sz w:val="24"/>
          <w:szCs w:val="24"/>
        </w:rPr>
        <w:t>акцизы),</w:t>
      </w:r>
    </w:p>
    <w:p w:rsidR="00C35AB1" w:rsidRPr="004F436D" w:rsidRDefault="00C35AB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 w:rsidRPr="004F436D">
        <w:rPr>
          <w:bCs/>
          <w:i/>
          <w:sz w:val="24"/>
          <w:szCs w:val="24"/>
        </w:rPr>
        <w:t>-2,0 тыс. рублей – целе</w:t>
      </w:r>
      <w:r w:rsidR="004F436D" w:rsidRPr="004F436D">
        <w:rPr>
          <w:bCs/>
          <w:i/>
          <w:sz w:val="24"/>
          <w:szCs w:val="24"/>
        </w:rPr>
        <w:t>в</w:t>
      </w:r>
      <w:r w:rsidRPr="004F436D">
        <w:rPr>
          <w:bCs/>
          <w:i/>
          <w:sz w:val="24"/>
          <w:szCs w:val="24"/>
        </w:rPr>
        <w:t>ые средства</w:t>
      </w:r>
      <w:r w:rsidRPr="004F436D">
        <w:rPr>
          <w:bCs/>
          <w:sz w:val="24"/>
          <w:szCs w:val="24"/>
        </w:rPr>
        <w:t>.</w:t>
      </w:r>
    </w:p>
    <w:p w:rsidR="00C35AB1" w:rsidRPr="004F436D" w:rsidRDefault="00570941" w:rsidP="004F436D">
      <w:pPr>
        <w:pStyle w:val="a5"/>
        <w:spacing w:line="240" w:lineRule="auto"/>
        <w:ind w:right="-1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C35AB1" w:rsidRPr="004F436D" w:rsidRDefault="00C35AB1" w:rsidP="004F436D">
      <w:pPr>
        <w:ind w:right="-1" w:firstLine="720"/>
        <w:jc w:val="both"/>
      </w:pPr>
      <w:r w:rsidRPr="004F436D">
        <w:t>Данные средства возвращены в соответствующие бюджеты в январе 2016 года.</w:t>
      </w:r>
    </w:p>
    <w:p w:rsidR="00C35AB1" w:rsidRPr="00510141" w:rsidRDefault="00C35AB1" w:rsidP="00C35AB1">
      <w:pPr>
        <w:ind w:right="-1" w:firstLine="720"/>
        <w:jc w:val="both"/>
        <w:rPr>
          <w:b/>
        </w:rPr>
      </w:pPr>
    </w:p>
    <w:p w:rsidR="00C35AB1" w:rsidRPr="00510141" w:rsidRDefault="00C35AB1" w:rsidP="00C35AB1">
      <w:pPr>
        <w:ind w:right="-1" w:firstLine="720"/>
        <w:jc w:val="center"/>
        <w:rPr>
          <w:b/>
        </w:rPr>
      </w:pPr>
      <w:r w:rsidRPr="00510141">
        <w:rPr>
          <w:b/>
        </w:rPr>
        <w:t>Муниципальный долг Лотошинского муниципального района.</w:t>
      </w:r>
    </w:p>
    <w:p w:rsidR="00C35AB1" w:rsidRPr="00510141" w:rsidRDefault="00C35AB1" w:rsidP="00C35AB1">
      <w:pPr>
        <w:ind w:right="-1" w:firstLine="720"/>
        <w:jc w:val="center"/>
        <w:rPr>
          <w:b/>
        </w:rPr>
      </w:pPr>
    </w:p>
    <w:p w:rsidR="00C35AB1" w:rsidRPr="00510141" w:rsidRDefault="00C35AB1" w:rsidP="00C35AB1">
      <w:pPr>
        <w:ind w:right="-1" w:firstLine="720"/>
        <w:jc w:val="both"/>
        <w:rPr>
          <w:color w:val="FF0000"/>
        </w:rPr>
      </w:pPr>
      <w:r w:rsidRPr="00510141">
        <w:t>В соответствии со статьей 107 Бюджетного кодекса РФ утвержденным бюджетом установлен верхний предел муниципального долга муниципального района</w:t>
      </w:r>
      <w:r w:rsidRPr="00510141">
        <w:rPr>
          <w:color w:val="FF6600"/>
        </w:rPr>
        <w:t xml:space="preserve"> </w:t>
      </w:r>
      <w:r w:rsidRPr="00510141">
        <w:t xml:space="preserve"> в  размере </w:t>
      </w:r>
      <w:r>
        <w:t>40000,0  тыс. рублей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верхний предел долга по муниципальным гарантиям 0 тыс. рублей.</w:t>
      </w:r>
      <w:r w:rsidRPr="00510141">
        <w:rPr>
          <w:color w:val="FF0000"/>
        </w:rPr>
        <w:t xml:space="preserve"> </w:t>
      </w:r>
    </w:p>
    <w:p w:rsidR="00C35AB1" w:rsidRPr="00510141" w:rsidRDefault="00C35AB1" w:rsidP="00C35AB1">
      <w:pPr>
        <w:ind w:right="-1"/>
        <w:jc w:val="both"/>
      </w:pPr>
      <w:r w:rsidRPr="00510141">
        <w:tab/>
        <w:t xml:space="preserve"> По состоянию на 01.01.201</w:t>
      </w:r>
      <w:r>
        <w:t>7</w:t>
      </w:r>
      <w:r w:rsidRPr="00510141">
        <w:t xml:space="preserve"> года объем муниципального долга составил 3</w:t>
      </w:r>
      <w:r>
        <w:t>4 000</w:t>
      </w:r>
      <w:r w:rsidRPr="00510141">
        <w:t xml:space="preserve">,0 тыс. рублей или </w:t>
      </w:r>
      <w:r>
        <w:t>85</w:t>
      </w:r>
      <w:r w:rsidRPr="00510141">
        <w:t xml:space="preserve"> % от верхнего предела государственного долга муниципального района. </w:t>
      </w:r>
      <w:proofErr w:type="gramStart"/>
      <w:r w:rsidRPr="00510141">
        <w:t>Весь объем долга составляет кредит кредитных организаций (Банк «Возрождение» (ПАО).</w:t>
      </w:r>
      <w:proofErr w:type="gramEnd"/>
    </w:p>
    <w:p w:rsidR="00C35AB1" w:rsidRPr="00510141" w:rsidRDefault="00C35AB1" w:rsidP="00C35AB1">
      <w:pPr>
        <w:ind w:right="-1" w:firstLine="720"/>
        <w:jc w:val="both"/>
      </w:pPr>
      <w:r w:rsidRPr="00510141">
        <w:t>Фактически сложившийся объем муниципального долга муниципального района  не превышает ограничения  пункта 3 статьи 107 Бюджетного кодекса РФ.</w:t>
      </w:r>
    </w:p>
    <w:p w:rsidR="00C35AB1" w:rsidRPr="00510141" w:rsidRDefault="00C35AB1" w:rsidP="00C35AB1">
      <w:pPr>
        <w:ind w:right="-1" w:firstLine="720"/>
        <w:jc w:val="both"/>
      </w:pPr>
      <w:r w:rsidRPr="00510141">
        <w:t>Муниципальный долг по сравнению с началом 201</w:t>
      </w:r>
      <w:r>
        <w:t>6</w:t>
      </w:r>
      <w:r w:rsidRPr="00510141">
        <w:t xml:space="preserve"> года </w:t>
      </w:r>
      <w:r>
        <w:t>сократился на 1 000,0 тыс. рублей</w:t>
      </w:r>
      <w:r w:rsidRPr="00510141">
        <w:t>.</w:t>
      </w:r>
    </w:p>
    <w:p w:rsidR="00C35AB1" w:rsidRPr="00510141" w:rsidRDefault="00C35AB1" w:rsidP="00C35AB1">
      <w:pPr>
        <w:ind w:right="-1" w:firstLine="720"/>
        <w:jc w:val="both"/>
      </w:pPr>
      <w:r w:rsidRPr="00510141">
        <w:t>В течение 2015 года Лотошинский муниципальный район бюджетные кредиты от других бюджетов бюджетной системы не получал и не погашал, государственных гарантий не предоставлял и не выполнял.</w:t>
      </w:r>
    </w:p>
    <w:p w:rsidR="00C35AB1" w:rsidRDefault="00C35AB1" w:rsidP="00C35AB1">
      <w:pPr>
        <w:ind w:right="-1" w:firstLine="720"/>
        <w:jc w:val="both"/>
      </w:pPr>
      <w:r w:rsidRPr="00510141">
        <w:t xml:space="preserve">Расходы на обслуживание муниципального долга составили </w:t>
      </w:r>
      <w:r>
        <w:t>4435,8</w:t>
      </w:r>
      <w:r w:rsidRPr="00510141">
        <w:t xml:space="preserve"> тыс. рублей при утвержденном объеме  </w:t>
      </w:r>
      <w:r>
        <w:t>4506,1</w:t>
      </w:r>
      <w:r w:rsidRPr="00510141">
        <w:t xml:space="preserve"> тыс. рублей, что соответствует требованиям  и ограничениям, установленным статьей 111 Бюджетного кодекса РФ. По сравнению с 201</w:t>
      </w:r>
      <w:r>
        <w:t>5</w:t>
      </w:r>
      <w:r w:rsidRPr="00510141">
        <w:t xml:space="preserve"> годом расходы по обслуживанию муниципального долга </w:t>
      </w:r>
      <w:r>
        <w:t>сократились на 224,4 тыс. рублей или на 4,8%</w:t>
      </w:r>
      <w:r w:rsidRPr="00510141">
        <w:t xml:space="preserve"> (2014 год – </w:t>
      </w:r>
      <w:r>
        <w:t>4660,2</w:t>
      </w:r>
      <w:r w:rsidRPr="00510141">
        <w:t xml:space="preserve"> тыс. рублей).</w:t>
      </w:r>
    </w:p>
    <w:p w:rsidR="00912906" w:rsidRDefault="00912906" w:rsidP="00912906">
      <w:pPr>
        <w:ind w:right="-365" w:firstLine="720"/>
        <w:jc w:val="both"/>
      </w:pPr>
    </w:p>
    <w:p w:rsidR="00912906" w:rsidRDefault="00912906" w:rsidP="00912906">
      <w:pPr>
        <w:ind w:right="-365" w:firstLine="720"/>
        <w:jc w:val="both"/>
      </w:pPr>
      <w:r>
        <w:t>В ходе внешней проверки проверено ведение Долговой книги Лотошинского муниципального района.</w:t>
      </w:r>
    </w:p>
    <w:p w:rsidR="00C35AB1" w:rsidRDefault="00C35AB1" w:rsidP="00C35AB1">
      <w:pPr>
        <w:ind w:right="-365" w:firstLine="720"/>
        <w:jc w:val="both"/>
      </w:pPr>
      <w:r w:rsidRPr="00121637">
        <w:t xml:space="preserve"> В соответствии со статьями 120, 121 Бюджетного кодекса РФ постановлением Главы Лотошинского муниципального района от 31.12.2013 года №1105 утверждено Положение о </w:t>
      </w:r>
      <w:r>
        <w:t>порядке ведения муниципальной долговой книги Лотошинского муниципального района Московской области.</w:t>
      </w:r>
    </w:p>
    <w:p w:rsidR="00C35AB1" w:rsidRDefault="00C35AB1" w:rsidP="00C35AB1">
      <w:pPr>
        <w:ind w:right="-365" w:firstLine="720"/>
        <w:jc w:val="both"/>
      </w:pPr>
      <w:r>
        <w:t xml:space="preserve">В нарушение п. 3.3 Положения о порядке ведения муниципальной долговой книги Лотошинского муниципального района Московской области финансовым органом не </w:t>
      </w:r>
      <w:r>
        <w:lastRenderedPageBreak/>
        <w:t>составляется годовой отчет о состоянии и движении накопленного и текущего муниципального долга в сроки составления годового отчета об исполнении местного бюджета. Отчет о состоянии и движении долга не предоставлен  Главе Лотошинского муниципального района и в Совет депутатов Лотошинского муниципального района  одновременно с годовым отчетом об исполнении бюджета Лотошинского муниципального района.</w:t>
      </w:r>
    </w:p>
    <w:p w:rsidR="00C35AB1" w:rsidRPr="00121637" w:rsidRDefault="00C35AB1" w:rsidP="00C35AB1">
      <w:pPr>
        <w:ind w:right="-365" w:firstLine="720"/>
        <w:jc w:val="both"/>
      </w:pPr>
    </w:p>
    <w:p w:rsidR="00C35AB1" w:rsidRPr="005C005E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0"/>
        <w:rPr>
          <w:sz w:val="24"/>
          <w:szCs w:val="24"/>
        </w:rPr>
      </w:pPr>
      <w:r w:rsidRPr="005C005E">
        <w:rPr>
          <w:sz w:val="24"/>
          <w:szCs w:val="24"/>
        </w:rPr>
        <w:t xml:space="preserve">      Внешняя проверка бюджетной отчетности главных распорядителей бюджетных средств</w:t>
      </w:r>
    </w:p>
    <w:p w:rsidR="00C35AB1" w:rsidRPr="007C76AE" w:rsidRDefault="00C35AB1" w:rsidP="00C35AB1">
      <w:pPr>
        <w:pStyle w:val="12"/>
        <w:keepNext/>
        <w:keepLines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Проверка проведена в соответствии со статьей 264.4. Бюджетного кодекса Российской Федерации. В соответствии с ведомственной структурой расходов  бюджета Лотошинского муниципального района в 201</w:t>
      </w:r>
      <w:r w:rsidR="009C3A4D">
        <w:rPr>
          <w:sz w:val="24"/>
          <w:szCs w:val="24"/>
        </w:rPr>
        <w:t>6</w:t>
      </w:r>
      <w:r w:rsidRPr="005C005E">
        <w:rPr>
          <w:sz w:val="24"/>
          <w:szCs w:val="24"/>
        </w:rPr>
        <w:t xml:space="preserve"> году исполнение расходов осуществляли четыре главных распорядителя бюджетных  средств (ГРБС):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 xml:space="preserve">- Администрация Лотошинского муниципального района. Код ГРБС – 001. 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 Отдел по образованию администрации Лотошинского муниципального района. Код ГРБС – 905,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 Отдел по культуре, делам молодежи, спорту и туризму администрации Лотошинского муниципального района. Код ГРБС – 906,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5C005E">
        <w:rPr>
          <w:sz w:val="24"/>
          <w:szCs w:val="24"/>
        </w:rPr>
        <w:t>- Совет депутатов Лотошинского муниципального района. Код ГРБС- 908.</w:t>
      </w:r>
    </w:p>
    <w:p w:rsidR="00C35AB1" w:rsidRPr="005C005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С учетом подведомственной сети количество получателей бюджетных средств составило по состоянию на 01.01.201</w:t>
      </w:r>
      <w:r w:rsidR="009C3A4D"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– 36 учреждений.</w:t>
      </w: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В течение 201</w:t>
      </w:r>
      <w:r w:rsidR="009C3A4D">
        <w:rPr>
          <w:sz w:val="24"/>
          <w:szCs w:val="24"/>
        </w:rPr>
        <w:t>6</w:t>
      </w:r>
      <w:r w:rsidRPr="007C76AE">
        <w:rPr>
          <w:sz w:val="24"/>
          <w:szCs w:val="24"/>
        </w:rPr>
        <w:t xml:space="preserve"> года изменения в сети муниципальных учреждений – получателей бюджетных средств</w:t>
      </w:r>
      <w:r w:rsidR="009C3A4D">
        <w:rPr>
          <w:sz w:val="24"/>
          <w:szCs w:val="24"/>
        </w:rPr>
        <w:t xml:space="preserve"> не производились.</w:t>
      </w: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>Для проведения внешней проверки годового отчета об исполнении бюджета в Контрольно-счетную палату представлена годовая бюджетная отчетность четырех главных распорядителей бюджетных средств Лотошинского муниципального района.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7C76AE">
        <w:rPr>
          <w:sz w:val="24"/>
          <w:szCs w:val="24"/>
        </w:rPr>
        <w:t xml:space="preserve">Проведена проверка годового отчета об исполнении бюджета Лотошинского муниципального района на соответствие требованиям Приказа Министерства финансов Российской Федерации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(далее – Инструкция). В соответствии с пунктом </w:t>
      </w:r>
      <w:r w:rsidR="009C3A4D">
        <w:rPr>
          <w:sz w:val="24"/>
          <w:szCs w:val="24"/>
        </w:rPr>
        <w:t>11.</w:t>
      </w:r>
      <w:r w:rsidRPr="007C76AE">
        <w:rPr>
          <w:sz w:val="24"/>
          <w:szCs w:val="24"/>
        </w:rPr>
        <w:t>2 Инструкции бюджетная отчетность составлена главным распорядителем, получателями бюджетных средств, главным администратором, администратором доходов бюджетов, главным администратором, финансовым органом. Бюджетная отчетность за 201</w:t>
      </w:r>
      <w:r w:rsidR="003E1246">
        <w:rPr>
          <w:sz w:val="24"/>
          <w:szCs w:val="24"/>
        </w:rPr>
        <w:t>6</w:t>
      </w:r>
      <w:r w:rsidRPr="007C76AE">
        <w:rPr>
          <w:sz w:val="24"/>
          <w:szCs w:val="24"/>
        </w:rPr>
        <w:t xml:space="preserve"> год </w:t>
      </w:r>
      <w:r w:rsidRPr="00EC3ABD">
        <w:rPr>
          <w:sz w:val="24"/>
          <w:szCs w:val="24"/>
        </w:rPr>
        <w:t>представлена в полном объеме в соответствии с требованиями законодательства Российской Федерации и нормативными актами Министерства финансов Российской Федерации.</w:t>
      </w:r>
    </w:p>
    <w:p w:rsidR="00C35AB1" w:rsidRPr="00EC3ABD" w:rsidRDefault="00C35AB1" w:rsidP="00C35AB1">
      <w:pPr>
        <w:autoSpaceDE w:val="0"/>
        <w:autoSpaceDN w:val="0"/>
        <w:adjustRightInd w:val="0"/>
        <w:spacing w:line="276" w:lineRule="auto"/>
        <w:ind w:right="-1" w:firstLine="720"/>
        <w:jc w:val="both"/>
      </w:pP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EC3ABD">
        <w:rPr>
          <w:sz w:val="24"/>
          <w:szCs w:val="24"/>
        </w:rPr>
        <w:t>Проведенный анализ отчетности в целом свидетельствует о ее достоверности. Бюджетная отчетность по кассовому исполнению бюджета муниципального образования и главных распорядителей бюджетных средств составлена в соответствии с требованиями Инструкции и Приказа Казначейства России от 11.11.2014 № 266.</w:t>
      </w:r>
    </w:p>
    <w:p w:rsidR="00C35AB1" w:rsidRPr="00EC3ABD" w:rsidRDefault="00C35AB1" w:rsidP="00C35AB1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C35AB1" w:rsidRPr="007C76AE" w:rsidRDefault="00C35AB1" w:rsidP="00C35AB1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7C76AE">
        <w:rPr>
          <w:sz w:val="24"/>
          <w:szCs w:val="24"/>
        </w:rPr>
        <w:t>Дебиторская задолженность по бюджетной деятельности (ф. 0503169дб) по состоянию на 1 января 201</w:t>
      </w:r>
      <w:r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составляла  </w:t>
      </w:r>
      <w:r>
        <w:rPr>
          <w:sz w:val="24"/>
          <w:szCs w:val="24"/>
        </w:rPr>
        <w:t>7766,2</w:t>
      </w:r>
      <w:r w:rsidRPr="007C76AE">
        <w:rPr>
          <w:sz w:val="24"/>
          <w:szCs w:val="24"/>
        </w:rPr>
        <w:t xml:space="preserve"> тыс. рублей, просроченная дебиторская задолженность по состоянию на 01.01.201</w:t>
      </w:r>
      <w:r>
        <w:rPr>
          <w:sz w:val="24"/>
          <w:szCs w:val="24"/>
        </w:rPr>
        <w:t>7</w:t>
      </w:r>
      <w:r w:rsidRPr="007C76AE">
        <w:rPr>
          <w:sz w:val="24"/>
          <w:szCs w:val="24"/>
        </w:rPr>
        <w:t xml:space="preserve"> года </w:t>
      </w:r>
      <w:r>
        <w:rPr>
          <w:sz w:val="24"/>
          <w:szCs w:val="24"/>
        </w:rPr>
        <w:t>отсутствует</w:t>
      </w:r>
      <w:r w:rsidRPr="007C76AE">
        <w:rPr>
          <w:sz w:val="24"/>
          <w:szCs w:val="24"/>
        </w:rPr>
        <w:t xml:space="preserve">.  </w:t>
      </w:r>
      <w:proofErr w:type="gramStart"/>
      <w:r w:rsidRPr="007C76AE">
        <w:rPr>
          <w:sz w:val="24"/>
          <w:szCs w:val="24"/>
        </w:rPr>
        <w:t>Основная сумма задолженности представлена задолженностью по расчетам от  доходам по оказанию платных услуг и расчетами по доходами от собственности (</w:t>
      </w:r>
      <w:r>
        <w:rPr>
          <w:sz w:val="24"/>
          <w:szCs w:val="24"/>
        </w:rPr>
        <w:t>5360,9</w:t>
      </w:r>
      <w:r w:rsidRPr="007C76AE">
        <w:rPr>
          <w:sz w:val="24"/>
          <w:szCs w:val="24"/>
        </w:rPr>
        <w:t xml:space="preserve"> тыс. рублей) По сравнению  с началом годом дебиторская задолженность увеличилась на </w:t>
      </w:r>
      <w:r>
        <w:rPr>
          <w:sz w:val="24"/>
          <w:szCs w:val="24"/>
        </w:rPr>
        <w:t>5336,2</w:t>
      </w:r>
      <w:r w:rsidRPr="007C76AE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 или более чем в 3 раза</w:t>
      </w:r>
      <w:r w:rsidRPr="007C76AE">
        <w:rPr>
          <w:sz w:val="24"/>
          <w:szCs w:val="24"/>
        </w:rPr>
        <w:t xml:space="preserve">. </w:t>
      </w:r>
      <w:proofErr w:type="gramEnd"/>
    </w:p>
    <w:p w:rsidR="00C35AB1" w:rsidRPr="007C76AE" w:rsidRDefault="00C35AB1" w:rsidP="00C35AB1">
      <w:pPr>
        <w:ind w:right="-1" w:firstLine="720"/>
        <w:jc w:val="both"/>
      </w:pPr>
    </w:p>
    <w:p w:rsidR="00C35AB1" w:rsidRPr="007C76AE" w:rsidRDefault="00C35AB1" w:rsidP="00C35AB1">
      <w:pPr>
        <w:ind w:right="-1" w:firstLine="720"/>
        <w:jc w:val="both"/>
      </w:pPr>
    </w:p>
    <w:p w:rsidR="00C35AB1" w:rsidRPr="007C76AE" w:rsidRDefault="00C35AB1" w:rsidP="00C35AB1">
      <w:pPr>
        <w:ind w:right="-1" w:firstLine="720"/>
        <w:jc w:val="both"/>
      </w:pPr>
      <w:r w:rsidRPr="007C76AE">
        <w:lastRenderedPageBreak/>
        <w:t xml:space="preserve">   Кредиторская задолженность муниципальных учреждений по состоянию на 01.01.201</w:t>
      </w:r>
      <w:r w:rsidR="003E1246">
        <w:t>7</w:t>
      </w:r>
      <w:r w:rsidRPr="007C76AE">
        <w:t xml:space="preserve"> года составила </w:t>
      </w:r>
      <w:r w:rsidR="00C668DC">
        <w:t>13182,4</w:t>
      </w:r>
      <w:r w:rsidRPr="007C76AE">
        <w:t xml:space="preserve"> тыс. рублей, из нее просроченная  - </w:t>
      </w:r>
      <w:r w:rsidR="00C668DC">
        <w:t>1137,7</w:t>
      </w:r>
      <w:r w:rsidRPr="007C76AE">
        <w:t xml:space="preserve"> тыс. рублей. По сравнению с началом года (</w:t>
      </w:r>
      <w:r w:rsidR="00C668DC">
        <w:t>45303,1</w:t>
      </w:r>
      <w:r w:rsidRPr="007C76AE">
        <w:t xml:space="preserve"> тыс. рублей) кредиторская задолженность </w:t>
      </w:r>
      <w:proofErr w:type="gramStart"/>
      <w:r w:rsidR="00C668DC">
        <w:t>сократилась более чем в 3 раза</w:t>
      </w:r>
      <w:r w:rsidRPr="007C76AE">
        <w:t xml:space="preserve"> Основную долю  в структуре  просроченной кредиторской задолженности по состоянию на 01.01.201</w:t>
      </w:r>
      <w:r w:rsidR="00C668DC">
        <w:t>7</w:t>
      </w:r>
      <w:r w:rsidRPr="007C76AE">
        <w:t xml:space="preserve"> года составляют</w:t>
      </w:r>
      <w:proofErr w:type="gramEnd"/>
      <w:r w:rsidRPr="007C76AE">
        <w:t xml:space="preserve"> расчеты по принятым бюджетным обязательствам (</w:t>
      </w:r>
      <w:r w:rsidR="00C668DC">
        <w:t>6542,1</w:t>
      </w:r>
      <w:r w:rsidRPr="007C76AE">
        <w:t xml:space="preserve"> тыс. рублей) </w:t>
      </w:r>
      <w:r w:rsidR="00C668DC">
        <w:t xml:space="preserve"> или 49,6%.</w:t>
      </w:r>
    </w:p>
    <w:p w:rsidR="00C35AB1" w:rsidRDefault="00C35AB1" w:rsidP="00C35AB1"/>
    <w:p w:rsidR="00D74267" w:rsidRPr="00C128E5" w:rsidRDefault="00D74267" w:rsidP="004A0292">
      <w:pPr>
        <w:ind w:right="-1"/>
        <w:jc w:val="center"/>
        <w:rPr>
          <w:b/>
        </w:rPr>
      </w:pPr>
      <w:r w:rsidRPr="00C128E5">
        <w:rPr>
          <w:b/>
        </w:rPr>
        <w:t>Предложения.</w:t>
      </w:r>
    </w:p>
    <w:p w:rsidR="00D74267" w:rsidRDefault="00FE0C7C" w:rsidP="004A0292">
      <w:pPr>
        <w:ind w:right="-1" w:firstLine="709"/>
        <w:jc w:val="both"/>
        <w:textAlignment w:val="top"/>
      </w:pPr>
      <w:r>
        <w:t xml:space="preserve">По результатам внешней проверки годового отчета об исполнении бюджета Лотошинского муниципального района Контрольно-счетная палата рекомендует дополнить отчет об исполнении бюджета Лотошинского муниципального района  в виде отдельного приложении Отчетом о состоянии и движении накопленного и текущего долга за 2016 год. </w:t>
      </w:r>
    </w:p>
    <w:p w:rsidR="006C0726" w:rsidRPr="006C0726" w:rsidRDefault="006C0726" w:rsidP="006C0726">
      <w:pPr>
        <w:ind w:right="-1" w:firstLine="720"/>
        <w:jc w:val="both"/>
      </w:pPr>
      <w:r>
        <w:t xml:space="preserve">Предоставить  в Совет депутатов Лотошинского муниципального района и Главе Лотошинского муниципального района  </w:t>
      </w:r>
      <w:r w:rsidRPr="006C0726">
        <w:t xml:space="preserve">Отчет о фактическом поступлении и использовании безвозмездных поступлений в разрезе направления их использования за 2016 год.  </w:t>
      </w:r>
    </w:p>
    <w:p w:rsidR="00D74267" w:rsidRPr="00C128E5" w:rsidRDefault="00D74267" w:rsidP="004A0292">
      <w:pPr>
        <w:ind w:right="-1" w:firstLine="709"/>
        <w:jc w:val="both"/>
        <w:textAlignment w:val="top"/>
      </w:pPr>
      <w:r w:rsidRPr="00C128E5">
        <w:t>В целях недопущения нарушений при составлении бюджетной отчетности за 201</w:t>
      </w:r>
      <w:r w:rsidR="00C668DC">
        <w:t>7</w:t>
      </w:r>
      <w:r w:rsidRPr="00C128E5">
        <w:t xml:space="preserve"> год и годового отчета об исполнении бюджета Лотошинского муниципального района за 201</w:t>
      </w:r>
      <w:r w:rsidR="00C668DC">
        <w:t>7</w:t>
      </w:r>
      <w:r w:rsidRPr="00C128E5">
        <w:t xml:space="preserve"> год принять к сведению замечания и выявленные нарушения, указанные в заключении по результатам внешней проверки годового отчета об исполнении бюджета Лотошинского  муниципального района за 201</w:t>
      </w:r>
      <w:r w:rsidR="00C668DC">
        <w:t>6</w:t>
      </w:r>
      <w:r w:rsidRPr="00C128E5">
        <w:t xml:space="preserve"> год.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В целях эффективного использования бюджетных средств Администрации Лотошинского муниципального района: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повысить качество планирования доходной и расходной частей бюджета муниципального района,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принять меры по своевременному и полному поступлению в местный бюджет всех доходных источников,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</w:t>
      </w:r>
      <w:r w:rsidR="003448BE">
        <w:rPr>
          <w:sz w:val="24"/>
          <w:szCs w:val="24"/>
        </w:rPr>
        <w:t>продолжать</w:t>
      </w:r>
      <w:r w:rsidRPr="00C128E5">
        <w:rPr>
          <w:sz w:val="24"/>
          <w:szCs w:val="24"/>
        </w:rPr>
        <w:t xml:space="preserve"> работу Комиссии по мобилизации доходов,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 xml:space="preserve">- производить исполнение бюджетных ассигнований </w:t>
      </w:r>
      <w:r w:rsidR="00247F1F" w:rsidRPr="00C128E5">
        <w:rPr>
          <w:sz w:val="24"/>
          <w:szCs w:val="24"/>
        </w:rPr>
        <w:t xml:space="preserve">с использованием принципа </w:t>
      </w:r>
      <w:r w:rsidR="00C128E5" w:rsidRPr="00C128E5">
        <w:rPr>
          <w:sz w:val="24"/>
          <w:szCs w:val="24"/>
        </w:rPr>
        <w:t>э</w:t>
      </w:r>
      <w:r w:rsidR="00247F1F" w:rsidRPr="00C128E5">
        <w:rPr>
          <w:sz w:val="24"/>
          <w:szCs w:val="24"/>
        </w:rPr>
        <w:t>ффективности</w:t>
      </w:r>
      <w:r w:rsidR="00C128E5" w:rsidRPr="00C128E5">
        <w:rPr>
          <w:sz w:val="24"/>
          <w:szCs w:val="24"/>
        </w:rPr>
        <w:t xml:space="preserve"> использования бюджетных средств</w:t>
      </w:r>
      <w:r w:rsidRPr="00C128E5">
        <w:rPr>
          <w:sz w:val="24"/>
          <w:szCs w:val="24"/>
        </w:rPr>
        <w:t>, не допускать нецелевого и неэффективного использования бюджетных средств,</w:t>
      </w:r>
    </w:p>
    <w:p w:rsidR="00D74267" w:rsidRPr="00C128E5" w:rsidRDefault="00D74267" w:rsidP="004A0292">
      <w:pPr>
        <w:pStyle w:val="a5"/>
        <w:shd w:val="clear" w:color="auto" w:fill="auto"/>
        <w:spacing w:line="240" w:lineRule="auto"/>
        <w:ind w:right="-1" w:firstLine="709"/>
        <w:rPr>
          <w:sz w:val="24"/>
          <w:szCs w:val="24"/>
        </w:rPr>
      </w:pPr>
      <w:r w:rsidRPr="00C128E5">
        <w:rPr>
          <w:sz w:val="24"/>
          <w:szCs w:val="24"/>
        </w:rPr>
        <w:t>- усилить контроль со стороны структурных подразделений администрации района, ответственных за исполнением муниципальных программ, за ходом их реализации и качеством  исполнения, повысить качество составления</w:t>
      </w:r>
      <w:r w:rsidR="00C668DC">
        <w:rPr>
          <w:sz w:val="24"/>
          <w:szCs w:val="24"/>
        </w:rPr>
        <w:t xml:space="preserve"> годовых отчетов о ходе реализации муниципальных программ.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0"/>
        <w:jc w:val="center"/>
        <w:rPr>
          <w:b/>
          <w:sz w:val="24"/>
          <w:szCs w:val="24"/>
        </w:rPr>
      </w:pPr>
      <w:r w:rsidRPr="004A0292">
        <w:rPr>
          <w:b/>
          <w:sz w:val="24"/>
          <w:szCs w:val="24"/>
        </w:rPr>
        <w:t>Заключительные положения.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b/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Результаты проверки Отчета об исполнении бюджета Лотошинского муниципального района и анализ бюджетной отчетности за 201</w:t>
      </w:r>
      <w:r w:rsidR="00C668D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 в целом свидетельствуют о достоверности основных показателей в сопоставлении с данными бюджетного учета.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Годовой отчет об исполнении бюджета Лотошинского муниципального района за 201</w:t>
      </w:r>
      <w:r w:rsidR="00C668DC">
        <w:t>6</w:t>
      </w:r>
      <w:r w:rsidRPr="004A0292">
        <w:t xml:space="preserve"> год, а также бюджетная отчетность за 201</w:t>
      </w:r>
      <w:r w:rsidR="00C668DC">
        <w:t>6</w:t>
      </w:r>
      <w:r w:rsidRPr="004A0292">
        <w:t xml:space="preserve"> год предоставлены в Контрольно-счетную палату Лотошинского муниципального района в сроки, установленные ст. 264.4 Бюджетного кодекса РФ.</w:t>
      </w:r>
    </w:p>
    <w:p w:rsid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Бюджет муниципального района в 201</w:t>
      </w:r>
      <w:r w:rsidR="00C668D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году исполнен по доходам в объеме </w:t>
      </w:r>
      <w:r w:rsidR="00C668DC">
        <w:rPr>
          <w:sz w:val="24"/>
          <w:szCs w:val="24"/>
        </w:rPr>
        <w:t>629281,5</w:t>
      </w:r>
      <w:r w:rsidRPr="004A0292">
        <w:rPr>
          <w:sz w:val="24"/>
          <w:szCs w:val="24"/>
        </w:rPr>
        <w:t xml:space="preserve"> тыс. рублей или </w:t>
      </w:r>
      <w:r w:rsidR="00C668DC">
        <w:rPr>
          <w:sz w:val="24"/>
          <w:szCs w:val="24"/>
        </w:rPr>
        <w:t>95,7</w:t>
      </w:r>
      <w:r w:rsidRPr="004A0292">
        <w:rPr>
          <w:sz w:val="24"/>
          <w:szCs w:val="24"/>
        </w:rPr>
        <w:t>% от утоненного бюджета. По сравнению с 201</w:t>
      </w:r>
      <w:r w:rsidR="00C668DC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годом доходы бюджета </w:t>
      </w:r>
      <w:r w:rsidR="00C668DC">
        <w:rPr>
          <w:sz w:val="24"/>
          <w:szCs w:val="24"/>
        </w:rPr>
        <w:t>ув</w:t>
      </w:r>
      <w:r w:rsidR="001F112A">
        <w:rPr>
          <w:sz w:val="24"/>
          <w:szCs w:val="24"/>
        </w:rPr>
        <w:t>е</w:t>
      </w:r>
      <w:r w:rsidR="00C668DC">
        <w:rPr>
          <w:sz w:val="24"/>
          <w:szCs w:val="24"/>
        </w:rPr>
        <w:t>личились</w:t>
      </w:r>
      <w:r w:rsidR="00152B4D" w:rsidRPr="004A0292">
        <w:rPr>
          <w:sz w:val="24"/>
          <w:szCs w:val="24"/>
        </w:rPr>
        <w:t xml:space="preserve"> </w:t>
      </w:r>
      <w:r w:rsidRPr="004A0292">
        <w:rPr>
          <w:sz w:val="24"/>
          <w:szCs w:val="24"/>
        </w:rPr>
        <w:t xml:space="preserve">на   </w:t>
      </w:r>
      <w:r w:rsidR="00C668DC">
        <w:rPr>
          <w:sz w:val="24"/>
          <w:szCs w:val="24"/>
        </w:rPr>
        <w:t>56324,6</w:t>
      </w:r>
      <w:r w:rsidRPr="004A0292">
        <w:rPr>
          <w:sz w:val="24"/>
          <w:szCs w:val="24"/>
        </w:rPr>
        <w:t xml:space="preserve"> тыс. рублей.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 xml:space="preserve">Доходная часть бюджета сформирована в большей части из безвозмездных поступлений   - </w:t>
      </w:r>
      <w:r w:rsidR="001F112A">
        <w:rPr>
          <w:sz w:val="24"/>
          <w:szCs w:val="24"/>
        </w:rPr>
        <w:t>61,6</w:t>
      </w:r>
      <w:r w:rsidRPr="004A0292">
        <w:rPr>
          <w:sz w:val="24"/>
          <w:szCs w:val="24"/>
        </w:rPr>
        <w:t>%. Всего за 201</w:t>
      </w:r>
      <w:r w:rsidR="001F112A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 безвозмездно поступило в бюджет района </w:t>
      </w:r>
      <w:r w:rsidR="001F112A">
        <w:rPr>
          <w:sz w:val="24"/>
          <w:szCs w:val="24"/>
        </w:rPr>
        <w:t>387795,2</w:t>
      </w:r>
      <w:r w:rsidRPr="004A0292">
        <w:rPr>
          <w:sz w:val="24"/>
          <w:szCs w:val="24"/>
        </w:rPr>
        <w:t xml:space="preserve"> тыс. рублей или </w:t>
      </w:r>
      <w:r w:rsidR="001F112A">
        <w:rPr>
          <w:sz w:val="24"/>
          <w:szCs w:val="24"/>
        </w:rPr>
        <w:t>97,4</w:t>
      </w:r>
      <w:r w:rsidRPr="004A0292">
        <w:rPr>
          <w:sz w:val="24"/>
          <w:szCs w:val="24"/>
        </w:rPr>
        <w:t>% к уточненным годовым назначениям.</w:t>
      </w:r>
    </w:p>
    <w:p w:rsidR="00152B4D" w:rsidRPr="004A0292" w:rsidRDefault="00152B4D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 xml:space="preserve">Расходная часть бюджета Лотошинского муниципального района исполнена в сумме </w:t>
      </w:r>
      <w:r w:rsidR="001F112A">
        <w:rPr>
          <w:sz w:val="24"/>
          <w:szCs w:val="24"/>
        </w:rPr>
        <w:t>622423,4</w:t>
      </w:r>
      <w:r w:rsidRPr="004A0292">
        <w:rPr>
          <w:sz w:val="24"/>
          <w:szCs w:val="24"/>
        </w:rPr>
        <w:t xml:space="preserve"> тыс. рублей или на </w:t>
      </w:r>
      <w:r w:rsidR="001F112A">
        <w:rPr>
          <w:sz w:val="24"/>
          <w:szCs w:val="24"/>
        </w:rPr>
        <w:t>94</w:t>
      </w:r>
      <w:r w:rsidRPr="004A0292">
        <w:rPr>
          <w:sz w:val="24"/>
          <w:szCs w:val="24"/>
        </w:rPr>
        <w:t>,7% к уточненному плану. По сравнению с 201</w:t>
      </w:r>
      <w:r w:rsidR="001F112A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годом расходы бюджета </w:t>
      </w:r>
      <w:r w:rsidR="001F112A">
        <w:rPr>
          <w:sz w:val="24"/>
          <w:szCs w:val="24"/>
        </w:rPr>
        <w:t>увеличились на 45017,6</w:t>
      </w:r>
      <w:r w:rsidRPr="004A0292">
        <w:rPr>
          <w:sz w:val="24"/>
          <w:szCs w:val="24"/>
        </w:rPr>
        <w:t xml:space="preserve"> тыс. рублей или на </w:t>
      </w:r>
      <w:r w:rsidR="001F112A">
        <w:rPr>
          <w:sz w:val="24"/>
          <w:szCs w:val="24"/>
        </w:rPr>
        <w:t>7,8</w:t>
      </w:r>
      <w:r w:rsidRPr="004A0292">
        <w:rPr>
          <w:sz w:val="24"/>
          <w:szCs w:val="24"/>
        </w:rPr>
        <w:t>%.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lastRenderedPageBreak/>
        <w:t xml:space="preserve">В структуре расходов бюджета наибольший удельный вес занимали расходы по разделу «Образование» - </w:t>
      </w:r>
      <w:r w:rsidR="00152B4D" w:rsidRPr="004A0292">
        <w:rPr>
          <w:sz w:val="24"/>
          <w:szCs w:val="24"/>
        </w:rPr>
        <w:t>5</w:t>
      </w:r>
      <w:r w:rsidR="00F52901">
        <w:rPr>
          <w:sz w:val="24"/>
          <w:szCs w:val="24"/>
        </w:rPr>
        <w:t>3</w:t>
      </w:r>
      <w:r w:rsidR="00152B4D" w:rsidRPr="004A0292">
        <w:rPr>
          <w:sz w:val="24"/>
          <w:szCs w:val="24"/>
        </w:rPr>
        <w:t>,3</w:t>
      </w:r>
      <w:r w:rsidRPr="004A0292">
        <w:rPr>
          <w:sz w:val="24"/>
          <w:szCs w:val="24"/>
        </w:rPr>
        <w:t xml:space="preserve">%, </w:t>
      </w:r>
      <w:r w:rsidR="00152B4D" w:rsidRPr="004A0292">
        <w:rPr>
          <w:sz w:val="24"/>
          <w:szCs w:val="24"/>
        </w:rPr>
        <w:t xml:space="preserve"> «Общегосударственные вопросы» - </w:t>
      </w:r>
      <w:r w:rsidR="00F52901">
        <w:rPr>
          <w:sz w:val="24"/>
          <w:szCs w:val="24"/>
        </w:rPr>
        <w:t>16,9</w:t>
      </w:r>
      <w:r w:rsidR="00152B4D" w:rsidRPr="004A0292">
        <w:rPr>
          <w:sz w:val="24"/>
          <w:szCs w:val="24"/>
        </w:rPr>
        <w:t xml:space="preserve">%, «Физическая культура и спорт» - </w:t>
      </w:r>
      <w:r w:rsidR="00F52901">
        <w:rPr>
          <w:sz w:val="24"/>
          <w:szCs w:val="24"/>
        </w:rPr>
        <w:t>8,2</w:t>
      </w:r>
      <w:r w:rsidR="00152B4D" w:rsidRPr="004A0292">
        <w:rPr>
          <w:sz w:val="24"/>
          <w:szCs w:val="24"/>
        </w:rPr>
        <w:t xml:space="preserve">%, </w:t>
      </w:r>
      <w:r w:rsidRPr="004A0292">
        <w:rPr>
          <w:sz w:val="24"/>
          <w:szCs w:val="24"/>
        </w:rPr>
        <w:t xml:space="preserve">«Социальная политика» - </w:t>
      </w:r>
      <w:r w:rsidR="00152B4D" w:rsidRPr="004A0292">
        <w:rPr>
          <w:sz w:val="24"/>
          <w:szCs w:val="24"/>
        </w:rPr>
        <w:t>8,</w:t>
      </w:r>
      <w:r w:rsidR="00F52901">
        <w:rPr>
          <w:sz w:val="24"/>
          <w:szCs w:val="24"/>
        </w:rPr>
        <w:t>9</w:t>
      </w:r>
      <w:r w:rsidRPr="004A0292">
        <w:rPr>
          <w:sz w:val="24"/>
          <w:szCs w:val="24"/>
        </w:rPr>
        <w:t xml:space="preserve">%  </w:t>
      </w:r>
      <w:r w:rsidR="00152B4D" w:rsidRPr="004A0292">
        <w:rPr>
          <w:sz w:val="24"/>
          <w:szCs w:val="24"/>
        </w:rPr>
        <w:t xml:space="preserve">«Культура и кинематография» - </w:t>
      </w:r>
      <w:r w:rsidR="00F52901">
        <w:rPr>
          <w:sz w:val="24"/>
          <w:szCs w:val="24"/>
        </w:rPr>
        <w:t>7,2</w:t>
      </w:r>
      <w:r w:rsidRPr="004A0292">
        <w:rPr>
          <w:sz w:val="24"/>
          <w:szCs w:val="24"/>
        </w:rPr>
        <w:t xml:space="preserve">%. </w:t>
      </w:r>
      <w:r w:rsidR="00811490" w:rsidRPr="004A0292">
        <w:rPr>
          <w:sz w:val="24"/>
          <w:szCs w:val="24"/>
        </w:rPr>
        <w:t xml:space="preserve"> </w:t>
      </w: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В 201</w:t>
      </w:r>
      <w:r w:rsidR="006D0D99" w:rsidRPr="004A0292">
        <w:rPr>
          <w:sz w:val="24"/>
          <w:szCs w:val="24"/>
        </w:rPr>
        <w:t>5</w:t>
      </w:r>
      <w:r w:rsidRPr="004A0292">
        <w:rPr>
          <w:sz w:val="24"/>
          <w:szCs w:val="24"/>
        </w:rPr>
        <w:t xml:space="preserve"> году бюджет Лотошинского муниципального района исполнен с </w:t>
      </w:r>
      <w:r w:rsidR="00152B4D" w:rsidRPr="004A0292">
        <w:rPr>
          <w:sz w:val="24"/>
          <w:szCs w:val="24"/>
        </w:rPr>
        <w:t>де</w:t>
      </w:r>
      <w:r w:rsidRPr="004A0292">
        <w:rPr>
          <w:sz w:val="24"/>
          <w:szCs w:val="24"/>
        </w:rPr>
        <w:t xml:space="preserve">фицитом  </w:t>
      </w:r>
      <w:r w:rsidR="00152B4D" w:rsidRPr="004A0292">
        <w:rPr>
          <w:sz w:val="24"/>
          <w:szCs w:val="24"/>
        </w:rPr>
        <w:t>4 448,9</w:t>
      </w:r>
      <w:r w:rsidRPr="004A0292">
        <w:rPr>
          <w:sz w:val="24"/>
          <w:szCs w:val="24"/>
        </w:rPr>
        <w:t xml:space="preserve"> тыс. рублей.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Основные</w:t>
      </w:r>
      <w:r w:rsidRPr="004A0292">
        <w:rPr>
          <w:rStyle w:val="apple-converted-space"/>
        </w:rPr>
        <w:t> </w:t>
      </w:r>
      <w:r w:rsidRPr="004A0292">
        <w:t>параметры бюджета Лотошинского муниципального района выполнены.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Бюджет Лотошинского муниципального района за 201</w:t>
      </w:r>
      <w:r w:rsidR="00F52901">
        <w:t>6</w:t>
      </w:r>
      <w:r w:rsidRPr="004A0292">
        <w:t xml:space="preserve"> год исполнен в соответствии с требованиями действующего бюджетного законодательства.</w:t>
      </w:r>
    </w:p>
    <w:p w:rsidR="00D74267" w:rsidRPr="004A0292" w:rsidRDefault="00D74267" w:rsidP="004A0292">
      <w:pPr>
        <w:ind w:right="-1" w:firstLine="709"/>
        <w:jc w:val="both"/>
        <w:textAlignment w:val="top"/>
      </w:pPr>
      <w:r w:rsidRPr="004A0292">
        <w:t>При исполнении бюджета Лотошинского муниципального района за 201</w:t>
      </w:r>
      <w:r w:rsidR="00152B4D" w:rsidRPr="004A0292">
        <w:t>5</w:t>
      </w:r>
      <w:r w:rsidRPr="004A0292">
        <w:t xml:space="preserve"> год расходы бюджета в разрезе разделов и подразделов функциональной классификации произведены в пределах объемов бюджетных обязательств, предусмотренных Решением о бюджете Лотошинского муниципального района на 201</w:t>
      </w:r>
      <w:r w:rsidR="00F52901">
        <w:t>6</w:t>
      </w:r>
      <w:r w:rsidRPr="004A0292">
        <w:t xml:space="preserve"> год</w:t>
      </w:r>
      <w:r w:rsidR="006D0D99" w:rsidRPr="004A0292">
        <w:t xml:space="preserve"> и плановый период 201</w:t>
      </w:r>
      <w:r w:rsidR="00F52901">
        <w:t>7</w:t>
      </w:r>
      <w:r w:rsidR="006D0D99" w:rsidRPr="004A0292">
        <w:t xml:space="preserve"> и 201</w:t>
      </w:r>
      <w:r w:rsidR="00F52901">
        <w:t>8</w:t>
      </w:r>
      <w:r w:rsidR="006D0D99" w:rsidRPr="004A0292">
        <w:t xml:space="preserve"> годов</w:t>
      </w:r>
      <w:r w:rsidRPr="004A0292">
        <w:t>.</w:t>
      </w:r>
    </w:p>
    <w:p w:rsidR="00F21331" w:rsidRDefault="00F52901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исполнения бюджета Лотошинского муниципального района значительно </w:t>
      </w:r>
      <w:r w:rsidR="00CC77F1">
        <w:rPr>
          <w:sz w:val="24"/>
          <w:szCs w:val="24"/>
        </w:rPr>
        <w:t xml:space="preserve">(более чем в 3 раза) </w:t>
      </w:r>
      <w:r>
        <w:rPr>
          <w:sz w:val="24"/>
          <w:szCs w:val="24"/>
        </w:rPr>
        <w:t>сокр</w:t>
      </w:r>
      <w:r w:rsidR="00CC77F1">
        <w:rPr>
          <w:sz w:val="24"/>
          <w:szCs w:val="24"/>
        </w:rPr>
        <w:t>а</w:t>
      </w:r>
      <w:r>
        <w:rPr>
          <w:sz w:val="24"/>
          <w:szCs w:val="24"/>
        </w:rPr>
        <w:t>т</w:t>
      </w:r>
      <w:r w:rsidR="00CC77F1">
        <w:rPr>
          <w:sz w:val="24"/>
          <w:szCs w:val="24"/>
        </w:rPr>
        <w:t>и</w:t>
      </w:r>
      <w:r>
        <w:rPr>
          <w:sz w:val="24"/>
          <w:szCs w:val="24"/>
        </w:rPr>
        <w:t>лся размер кредиторской задолженности на конец года</w:t>
      </w:r>
      <w:r w:rsidR="00CC77F1">
        <w:rPr>
          <w:sz w:val="24"/>
          <w:szCs w:val="24"/>
        </w:rPr>
        <w:t xml:space="preserve"> и составил 13182,4 тыс. рублей.</w:t>
      </w:r>
    </w:p>
    <w:p w:rsidR="00CC77F1" w:rsidRDefault="00CC77F1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Исполнение бюджета Лотошинского муниципального района по расходам в части доведения </w:t>
      </w:r>
      <w:r w:rsidR="00582E7C">
        <w:rPr>
          <w:sz w:val="24"/>
          <w:szCs w:val="24"/>
        </w:rPr>
        <w:t>л</w:t>
      </w:r>
      <w:r>
        <w:rPr>
          <w:sz w:val="24"/>
          <w:szCs w:val="24"/>
        </w:rPr>
        <w:t>имитов бюджетных обязательств осуществлял</w:t>
      </w:r>
      <w:r w:rsidR="008850BE">
        <w:rPr>
          <w:sz w:val="24"/>
          <w:szCs w:val="24"/>
        </w:rPr>
        <w:t>ось</w:t>
      </w:r>
      <w:r>
        <w:rPr>
          <w:sz w:val="24"/>
          <w:szCs w:val="24"/>
        </w:rPr>
        <w:t xml:space="preserve"> с нарушением Порядка </w:t>
      </w:r>
      <w:r w:rsidR="00582E7C">
        <w:rPr>
          <w:sz w:val="24"/>
          <w:szCs w:val="24"/>
        </w:rPr>
        <w:t>составления и ведения сводной бюджетной росписи бюджета Лотошинского муниципального района и Порядка составления и ведения бюджетных росписей главных распорядителей (распорядителей) средств бюджета Лотошинского муниципального района.</w:t>
      </w:r>
    </w:p>
    <w:p w:rsidR="00582E7C" w:rsidRPr="004A0292" w:rsidRDefault="00582E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>В Лотошинском муници</w:t>
      </w:r>
      <w:r w:rsidR="00356D44">
        <w:rPr>
          <w:sz w:val="24"/>
          <w:szCs w:val="24"/>
        </w:rPr>
        <w:t>п</w:t>
      </w:r>
      <w:r>
        <w:rPr>
          <w:sz w:val="24"/>
          <w:szCs w:val="24"/>
        </w:rPr>
        <w:t xml:space="preserve">альном районе </w:t>
      </w:r>
      <w:r w:rsidR="00356D44">
        <w:rPr>
          <w:sz w:val="24"/>
          <w:szCs w:val="24"/>
        </w:rPr>
        <w:t xml:space="preserve">нормативными правовыми актами </w:t>
      </w:r>
      <w:r>
        <w:rPr>
          <w:sz w:val="24"/>
          <w:szCs w:val="24"/>
        </w:rPr>
        <w:t xml:space="preserve">не закреплены функции Главных распорядителей бюджетных средств за </w:t>
      </w:r>
      <w:r w:rsidR="00356D44">
        <w:rPr>
          <w:sz w:val="24"/>
          <w:szCs w:val="24"/>
        </w:rPr>
        <w:t xml:space="preserve"> теми </w:t>
      </w:r>
      <w:r>
        <w:rPr>
          <w:sz w:val="24"/>
          <w:szCs w:val="24"/>
        </w:rPr>
        <w:t>органами местного самоуправления, которы</w:t>
      </w:r>
      <w:r w:rsidR="00356D44">
        <w:rPr>
          <w:sz w:val="24"/>
          <w:szCs w:val="24"/>
        </w:rPr>
        <w:t>е</w:t>
      </w:r>
      <w:r>
        <w:rPr>
          <w:sz w:val="24"/>
          <w:szCs w:val="24"/>
        </w:rPr>
        <w:t xml:space="preserve"> указаны в ведомственной структуре расходов</w:t>
      </w:r>
      <w:r w:rsidR="00356D44">
        <w:rPr>
          <w:sz w:val="24"/>
          <w:szCs w:val="24"/>
        </w:rPr>
        <w:t xml:space="preserve"> бюджета на 2016 год.</w:t>
      </w:r>
      <w:r>
        <w:rPr>
          <w:sz w:val="24"/>
          <w:szCs w:val="24"/>
        </w:rPr>
        <w:t xml:space="preserve"> </w:t>
      </w:r>
    </w:p>
    <w:p w:rsidR="00D74267" w:rsidRDefault="00356D44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 Действующие Порядок составления и ведения  сводной бюджетной росписи бюджета Лотошинского муниципального района и Порядок составления и ведения бюджетных росписей главных распорядителей (распорядителей) средств бюджета Лотошинского муниципального района содержат в качестве исполнителей ликвидированное учреждение – Лотошинское финансовое управление Министерства финансов Московской области.</w:t>
      </w:r>
    </w:p>
    <w:p w:rsidR="00356D44" w:rsidRDefault="00FE0C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0C7C" w:rsidRPr="004A0292" w:rsidRDefault="00FE0C7C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</w:p>
    <w:p w:rsidR="00D74267" w:rsidRPr="004A0292" w:rsidRDefault="00D74267" w:rsidP="004A0292">
      <w:pPr>
        <w:pStyle w:val="a5"/>
        <w:shd w:val="clear" w:color="auto" w:fill="auto"/>
        <w:spacing w:line="240" w:lineRule="auto"/>
        <w:ind w:right="-1" w:firstLine="720"/>
        <w:rPr>
          <w:sz w:val="24"/>
          <w:szCs w:val="24"/>
        </w:rPr>
      </w:pPr>
      <w:r w:rsidRPr="004A0292">
        <w:rPr>
          <w:sz w:val="24"/>
          <w:szCs w:val="24"/>
        </w:rPr>
        <w:t>Проект решения Совета депутатов Лотошинского муниципального района «Об исполнении бюджета Лотошинского муниципального района за 201</w:t>
      </w:r>
      <w:r w:rsidR="00582E7C">
        <w:rPr>
          <w:sz w:val="24"/>
          <w:szCs w:val="24"/>
        </w:rPr>
        <w:t>6</w:t>
      </w:r>
      <w:r w:rsidRPr="004A0292">
        <w:rPr>
          <w:sz w:val="24"/>
          <w:szCs w:val="24"/>
        </w:rPr>
        <w:t xml:space="preserve"> год» с учетом замечаний, изложенных в настоящем заключении, рекомендуется к рассмотрению и утверждению Советом депутатов Лотошинского муниципального района.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палаты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Лотошинского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D44">
        <w:rPr>
          <w:sz w:val="24"/>
          <w:szCs w:val="24"/>
        </w:rPr>
        <w:tab/>
      </w:r>
      <w:r w:rsidR="00356D44">
        <w:rPr>
          <w:sz w:val="24"/>
          <w:szCs w:val="24"/>
        </w:rPr>
        <w:tab/>
      </w:r>
      <w:r>
        <w:rPr>
          <w:sz w:val="24"/>
          <w:szCs w:val="24"/>
        </w:rPr>
        <w:t>С.Ю.Фролова</w:t>
      </w:r>
    </w:p>
    <w:p w:rsidR="004A0292" w:rsidRDefault="004A0292" w:rsidP="004A0292">
      <w:pPr>
        <w:pStyle w:val="a5"/>
        <w:shd w:val="clear" w:color="auto" w:fill="auto"/>
        <w:spacing w:line="240" w:lineRule="auto"/>
        <w:ind w:right="-1" w:firstLine="0"/>
        <w:rPr>
          <w:sz w:val="24"/>
          <w:szCs w:val="24"/>
        </w:rPr>
      </w:pPr>
    </w:p>
    <w:p w:rsidR="00D74267" w:rsidRDefault="00D74267" w:rsidP="00D74267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p w:rsidR="00D74267" w:rsidRPr="00EC3ABD" w:rsidRDefault="00EC3ABD" w:rsidP="00EC3ABD">
      <w:pPr>
        <w:pStyle w:val="a5"/>
        <w:shd w:val="clear" w:color="auto" w:fill="auto"/>
        <w:spacing w:line="240" w:lineRule="auto"/>
        <w:ind w:right="-365" w:firstLine="0"/>
        <w:rPr>
          <w:sz w:val="24"/>
          <w:szCs w:val="24"/>
        </w:rPr>
      </w:pPr>
      <w:r w:rsidRPr="00EC3ABD">
        <w:rPr>
          <w:sz w:val="24"/>
          <w:szCs w:val="24"/>
        </w:rPr>
        <w:t>Главный эксперт Контрольно-счетной палаты</w:t>
      </w:r>
    </w:p>
    <w:p w:rsidR="00EC3ABD" w:rsidRPr="00EC3ABD" w:rsidRDefault="00EC3ABD" w:rsidP="00EC3ABD">
      <w:pPr>
        <w:pStyle w:val="a5"/>
        <w:shd w:val="clear" w:color="auto" w:fill="auto"/>
        <w:spacing w:line="240" w:lineRule="auto"/>
        <w:ind w:right="-365" w:firstLine="0"/>
        <w:rPr>
          <w:sz w:val="24"/>
          <w:szCs w:val="24"/>
        </w:rPr>
      </w:pPr>
      <w:r w:rsidRPr="00EC3ABD">
        <w:rPr>
          <w:sz w:val="24"/>
          <w:szCs w:val="24"/>
        </w:rPr>
        <w:t>Лотошинского муниципального района</w:t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 w:rsidRPr="00EC3AB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3ABD">
        <w:rPr>
          <w:sz w:val="24"/>
          <w:szCs w:val="24"/>
        </w:rPr>
        <w:t>Н.А.Хохлова</w:t>
      </w:r>
    </w:p>
    <w:p w:rsidR="0016061E" w:rsidRPr="00EC3ABD" w:rsidRDefault="0016061E" w:rsidP="004B6F8B">
      <w:pPr>
        <w:ind w:right="-365" w:firstLine="720"/>
        <w:rPr>
          <w:color w:val="FF0000"/>
        </w:rPr>
      </w:pPr>
    </w:p>
    <w:p w:rsidR="00B23026" w:rsidRDefault="00B23026" w:rsidP="004B6F8B">
      <w:pPr>
        <w:pStyle w:val="a5"/>
        <w:shd w:val="clear" w:color="auto" w:fill="auto"/>
        <w:spacing w:line="240" w:lineRule="auto"/>
        <w:ind w:right="-365" w:firstLine="720"/>
        <w:rPr>
          <w:sz w:val="28"/>
          <w:szCs w:val="28"/>
        </w:rPr>
      </w:pPr>
    </w:p>
    <w:sectPr w:rsidR="00B23026" w:rsidSect="002862B0">
      <w:footerReference w:type="even" r:id="rId9"/>
      <w:footerReference w:type="default" r:id="rId10"/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254" w:rsidRDefault="004C0254">
      <w:r>
        <w:separator/>
      </w:r>
    </w:p>
  </w:endnote>
  <w:endnote w:type="continuationSeparator" w:id="0">
    <w:p w:rsidR="004C0254" w:rsidRDefault="004C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6C" w:rsidRDefault="00054E86" w:rsidP="006276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6C6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6C6C" w:rsidRDefault="00E66C6C" w:rsidP="00E1186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C6C" w:rsidRDefault="00054E86" w:rsidP="006276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6C6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7F45">
      <w:rPr>
        <w:rStyle w:val="a9"/>
        <w:noProof/>
      </w:rPr>
      <w:t>3</w:t>
    </w:r>
    <w:r>
      <w:rPr>
        <w:rStyle w:val="a9"/>
      </w:rPr>
      <w:fldChar w:fldCharType="end"/>
    </w:r>
  </w:p>
  <w:p w:rsidR="00E66C6C" w:rsidRDefault="00E66C6C" w:rsidP="00E1186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254" w:rsidRDefault="004C0254">
      <w:r>
        <w:separator/>
      </w:r>
    </w:p>
  </w:footnote>
  <w:footnote w:type="continuationSeparator" w:id="0">
    <w:p w:rsidR="004C0254" w:rsidRDefault="004C0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B84"/>
    <w:multiLevelType w:val="hybridMultilevel"/>
    <w:tmpl w:val="2ED4E2E0"/>
    <w:lvl w:ilvl="0" w:tplc="0B366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169"/>
    <w:rsid w:val="00000176"/>
    <w:rsid w:val="00001BCC"/>
    <w:rsid w:val="00005A85"/>
    <w:rsid w:val="00005B0C"/>
    <w:rsid w:val="00006BCD"/>
    <w:rsid w:val="000100C6"/>
    <w:rsid w:val="00016392"/>
    <w:rsid w:val="0002539F"/>
    <w:rsid w:val="000270DE"/>
    <w:rsid w:val="00030858"/>
    <w:rsid w:val="00030D66"/>
    <w:rsid w:val="00031DC5"/>
    <w:rsid w:val="00032D8F"/>
    <w:rsid w:val="0003690D"/>
    <w:rsid w:val="000374F3"/>
    <w:rsid w:val="00037F0A"/>
    <w:rsid w:val="00041855"/>
    <w:rsid w:val="00043C4E"/>
    <w:rsid w:val="00043DDB"/>
    <w:rsid w:val="0004548F"/>
    <w:rsid w:val="00051E4F"/>
    <w:rsid w:val="00052931"/>
    <w:rsid w:val="0005456C"/>
    <w:rsid w:val="000548B3"/>
    <w:rsid w:val="00054E86"/>
    <w:rsid w:val="000552BD"/>
    <w:rsid w:val="00055C99"/>
    <w:rsid w:val="0006102F"/>
    <w:rsid w:val="00062B43"/>
    <w:rsid w:val="00062B90"/>
    <w:rsid w:val="00064174"/>
    <w:rsid w:val="00065033"/>
    <w:rsid w:val="00070CE2"/>
    <w:rsid w:val="00073AE4"/>
    <w:rsid w:val="0007576D"/>
    <w:rsid w:val="000808C3"/>
    <w:rsid w:val="00083CB4"/>
    <w:rsid w:val="00085283"/>
    <w:rsid w:val="00085EE6"/>
    <w:rsid w:val="00087BBD"/>
    <w:rsid w:val="000914D8"/>
    <w:rsid w:val="00092C6C"/>
    <w:rsid w:val="00093574"/>
    <w:rsid w:val="000937EF"/>
    <w:rsid w:val="00095C19"/>
    <w:rsid w:val="000A1164"/>
    <w:rsid w:val="000A5C8E"/>
    <w:rsid w:val="000A689E"/>
    <w:rsid w:val="000A7EB2"/>
    <w:rsid w:val="000C48C0"/>
    <w:rsid w:val="000D094A"/>
    <w:rsid w:val="000D1E0C"/>
    <w:rsid w:val="000D4D95"/>
    <w:rsid w:val="000D651B"/>
    <w:rsid w:val="000D686D"/>
    <w:rsid w:val="000E336A"/>
    <w:rsid w:val="000E5B16"/>
    <w:rsid w:val="000E7DFD"/>
    <w:rsid w:val="000F069C"/>
    <w:rsid w:val="000F1356"/>
    <w:rsid w:val="000F40A3"/>
    <w:rsid w:val="00104757"/>
    <w:rsid w:val="00110CE5"/>
    <w:rsid w:val="00115E3B"/>
    <w:rsid w:val="00121093"/>
    <w:rsid w:val="001212D1"/>
    <w:rsid w:val="00122AF5"/>
    <w:rsid w:val="00126D77"/>
    <w:rsid w:val="001272DB"/>
    <w:rsid w:val="00130ED8"/>
    <w:rsid w:val="00131A8B"/>
    <w:rsid w:val="00137C5F"/>
    <w:rsid w:val="00140844"/>
    <w:rsid w:val="0014086D"/>
    <w:rsid w:val="00141A6C"/>
    <w:rsid w:val="0015002D"/>
    <w:rsid w:val="00152B4D"/>
    <w:rsid w:val="00152B80"/>
    <w:rsid w:val="001539AB"/>
    <w:rsid w:val="001539BA"/>
    <w:rsid w:val="00156A81"/>
    <w:rsid w:val="0016061E"/>
    <w:rsid w:val="00161505"/>
    <w:rsid w:val="001622F2"/>
    <w:rsid w:val="001634ED"/>
    <w:rsid w:val="00165C6B"/>
    <w:rsid w:val="00167E6B"/>
    <w:rsid w:val="00170D6C"/>
    <w:rsid w:val="00172051"/>
    <w:rsid w:val="00176750"/>
    <w:rsid w:val="0017678F"/>
    <w:rsid w:val="00181951"/>
    <w:rsid w:val="00183261"/>
    <w:rsid w:val="00184422"/>
    <w:rsid w:val="00185597"/>
    <w:rsid w:val="001871BC"/>
    <w:rsid w:val="001875F9"/>
    <w:rsid w:val="001903B8"/>
    <w:rsid w:val="00191009"/>
    <w:rsid w:val="00192BFE"/>
    <w:rsid w:val="00194C90"/>
    <w:rsid w:val="001A224A"/>
    <w:rsid w:val="001B0C3F"/>
    <w:rsid w:val="001B18F0"/>
    <w:rsid w:val="001B2614"/>
    <w:rsid w:val="001B2DCD"/>
    <w:rsid w:val="001B6951"/>
    <w:rsid w:val="001C06B8"/>
    <w:rsid w:val="001C343E"/>
    <w:rsid w:val="001C4CBB"/>
    <w:rsid w:val="001D07C3"/>
    <w:rsid w:val="001D2B09"/>
    <w:rsid w:val="001D4250"/>
    <w:rsid w:val="001D50FD"/>
    <w:rsid w:val="001D6870"/>
    <w:rsid w:val="001E1B6E"/>
    <w:rsid w:val="001E3003"/>
    <w:rsid w:val="001E44D3"/>
    <w:rsid w:val="001E49B9"/>
    <w:rsid w:val="001F0FDD"/>
    <w:rsid w:val="001F112A"/>
    <w:rsid w:val="001F2C9E"/>
    <w:rsid w:val="001F3379"/>
    <w:rsid w:val="001F694C"/>
    <w:rsid w:val="001F7CD5"/>
    <w:rsid w:val="00203F85"/>
    <w:rsid w:val="0021312F"/>
    <w:rsid w:val="0021322E"/>
    <w:rsid w:val="00215D74"/>
    <w:rsid w:val="00220FED"/>
    <w:rsid w:val="0022156E"/>
    <w:rsid w:val="00230D06"/>
    <w:rsid w:val="00231C24"/>
    <w:rsid w:val="00234219"/>
    <w:rsid w:val="00240404"/>
    <w:rsid w:val="00240D67"/>
    <w:rsid w:val="00241672"/>
    <w:rsid w:val="002426E2"/>
    <w:rsid w:val="00243C93"/>
    <w:rsid w:val="00243E0B"/>
    <w:rsid w:val="002453D1"/>
    <w:rsid w:val="00245C2C"/>
    <w:rsid w:val="00247F1F"/>
    <w:rsid w:val="002514C8"/>
    <w:rsid w:val="002516AA"/>
    <w:rsid w:val="00254F2F"/>
    <w:rsid w:val="002560EB"/>
    <w:rsid w:val="00257CF3"/>
    <w:rsid w:val="00261FE8"/>
    <w:rsid w:val="002623D5"/>
    <w:rsid w:val="0026445C"/>
    <w:rsid w:val="002647D1"/>
    <w:rsid w:val="00266950"/>
    <w:rsid w:val="00267502"/>
    <w:rsid w:val="00267AC0"/>
    <w:rsid w:val="00271CC9"/>
    <w:rsid w:val="0027404C"/>
    <w:rsid w:val="00274D23"/>
    <w:rsid w:val="00281C36"/>
    <w:rsid w:val="002862B0"/>
    <w:rsid w:val="002910DB"/>
    <w:rsid w:val="002941E5"/>
    <w:rsid w:val="002956F3"/>
    <w:rsid w:val="00297E67"/>
    <w:rsid w:val="002A769D"/>
    <w:rsid w:val="002B67EC"/>
    <w:rsid w:val="002C39F5"/>
    <w:rsid w:val="002D1D66"/>
    <w:rsid w:val="002D348F"/>
    <w:rsid w:val="002D3E49"/>
    <w:rsid w:val="002E19B1"/>
    <w:rsid w:val="002E1FB8"/>
    <w:rsid w:val="002E4877"/>
    <w:rsid w:val="002E626C"/>
    <w:rsid w:val="002E7E4E"/>
    <w:rsid w:val="002F118F"/>
    <w:rsid w:val="002F382A"/>
    <w:rsid w:val="002F3855"/>
    <w:rsid w:val="002F470B"/>
    <w:rsid w:val="002F5547"/>
    <w:rsid w:val="002F64FB"/>
    <w:rsid w:val="0030191A"/>
    <w:rsid w:val="0030665D"/>
    <w:rsid w:val="00307C28"/>
    <w:rsid w:val="00310B01"/>
    <w:rsid w:val="0031491E"/>
    <w:rsid w:val="003149D5"/>
    <w:rsid w:val="00314ECF"/>
    <w:rsid w:val="00316F95"/>
    <w:rsid w:val="0032098E"/>
    <w:rsid w:val="0032212A"/>
    <w:rsid w:val="00322579"/>
    <w:rsid w:val="003263ED"/>
    <w:rsid w:val="00326608"/>
    <w:rsid w:val="00330153"/>
    <w:rsid w:val="00336015"/>
    <w:rsid w:val="00336720"/>
    <w:rsid w:val="003448BE"/>
    <w:rsid w:val="0034529F"/>
    <w:rsid w:val="003477DB"/>
    <w:rsid w:val="0035406F"/>
    <w:rsid w:val="00356D44"/>
    <w:rsid w:val="003623A6"/>
    <w:rsid w:val="00364110"/>
    <w:rsid w:val="00364430"/>
    <w:rsid w:val="00367323"/>
    <w:rsid w:val="00372286"/>
    <w:rsid w:val="003748B4"/>
    <w:rsid w:val="003769C4"/>
    <w:rsid w:val="00385B36"/>
    <w:rsid w:val="00386C45"/>
    <w:rsid w:val="00387D21"/>
    <w:rsid w:val="00395369"/>
    <w:rsid w:val="003A5993"/>
    <w:rsid w:val="003A5C92"/>
    <w:rsid w:val="003A6435"/>
    <w:rsid w:val="003A6801"/>
    <w:rsid w:val="003B10F0"/>
    <w:rsid w:val="003B2F6E"/>
    <w:rsid w:val="003B36FD"/>
    <w:rsid w:val="003B564B"/>
    <w:rsid w:val="003C12E1"/>
    <w:rsid w:val="003C466B"/>
    <w:rsid w:val="003C6611"/>
    <w:rsid w:val="003D1E4C"/>
    <w:rsid w:val="003E1246"/>
    <w:rsid w:val="003E1552"/>
    <w:rsid w:val="003E2F4C"/>
    <w:rsid w:val="003E3313"/>
    <w:rsid w:val="003E37A6"/>
    <w:rsid w:val="003E438F"/>
    <w:rsid w:val="003F17B0"/>
    <w:rsid w:val="003F1F54"/>
    <w:rsid w:val="003F2698"/>
    <w:rsid w:val="003F6771"/>
    <w:rsid w:val="003F6FA2"/>
    <w:rsid w:val="00400E3B"/>
    <w:rsid w:val="00403ECA"/>
    <w:rsid w:val="0040464D"/>
    <w:rsid w:val="0040487D"/>
    <w:rsid w:val="0041350F"/>
    <w:rsid w:val="004153D6"/>
    <w:rsid w:val="00420843"/>
    <w:rsid w:val="0042093E"/>
    <w:rsid w:val="00423E01"/>
    <w:rsid w:val="00424579"/>
    <w:rsid w:val="00424729"/>
    <w:rsid w:val="0042773D"/>
    <w:rsid w:val="004411D0"/>
    <w:rsid w:val="00443D88"/>
    <w:rsid w:val="00447B6C"/>
    <w:rsid w:val="00453ACB"/>
    <w:rsid w:val="00455DB6"/>
    <w:rsid w:val="00460CE2"/>
    <w:rsid w:val="00465D2D"/>
    <w:rsid w:val="00467508"/>
    <w:rsid w:val="00470E66"/>
    <w:rsid w:val="00472517"/>
    <w:rsid w:val="00472E4E"/>
    <w:rsid w:val="004764D3"/>
    <w:rsid w:val="0048069B"/>
    <w:rsid w:val="00480CFA"/>
    <w:rsid w:val="004819DF"/>
    <w:rsid w:val="004833C7"/>
    <w:rsid w:val="004844E6"/>
    <w:rsid w:val="00484D1B"/>
    <w:rsid w:val="0048556E"/>
    <w:rsid w:val="00485763"/>
    <w:rsid w:val="00486DFA"/>
    <w:rsid w:val="00487492"/>
    <w:rsid w:val="0049252C"/>
    <w:rsid w:val="0049276E"/>
    <w:rsid w:val="00492AA6"/>
    <w:rsid w:val="00492DE5"/>
    <w:rsid w:val="0049499B"/>
    <w:rsid w:val="004A0292"/>
    <w:rsid w:val="004A3CE3"/>
    <w:rsid w:val="004A49EB"/>
    <w:rsid w:val="004A6C21"/>
    <w:rsid w:val="004A7250"/>
    <w:rsid w:val="004B0290"/>
    <w:rsid w:val="004B0F0B"/>
    <w:rsid w:val="004B4EF6"/>
    <w:rsid w:val="004B5A12"/>
    <w:rsid w:val="004B6F8B"/>
    <w:rsid w:val="004B7293"/>
    <w:rsid w:val="004C0254"/>
    <w:rsid w:val="004C1260"/>
    <w:rsid w:val="004C2391"/>
    <w:rsid w:val="004C3794"/>
    <w:rsid w:val="004C7470"/>
    <w:rsid w:val="004D1824"/>
    <w:rsid w:val="004D652B"/>
    <w:rsid w:val="004E01C6"/>
    <w:rsid w:val="004E03D9"/>
    <w:rsid w:val="004E33F6"/>
    <w:rsid w:val="004E7CFD"/>
    <w:rsid w:val="004E7D01"/>
    <w:rsid w:val="004F3587"/>
    <w:rsid w:val="004F3E97"/>
    <w:rsid w:val="004F436D"/>
    <w:rsid w:val="00500140"/>
    <w:rsid w:val="00500A65"/>
    <w:rsid w:val="00502662"/>
    <w:rsid w:val="00506CD7"/>
    <w:rsid w:val="00510141"/>
    <w:rsid w:val="00521F46"/>
    <w:rsid w:val="00522C3A"/>
    <w:rsid w:val="00522DD4"/>
    <w:rsid w:val="0052601E"/>
    <w:rsid w:val="00527BA4"/>
    <w:rsid w:val="0053055A"/>
    <w:rsid w:val="0053196F"/>
    <w:rsid w:val="00533C4B"/>
    <w:rsid w:val="00535716"/>
    <w:rsid w:val="005413D6"/>
    <w:rsid w:val="00542183"/>
    <w:rsid w:val="0054335D"/>
    <w:rsid w:val="00543360"/>
    <w:rsid w:val="0054389C"/>
    <w:rsid w:val="005479F5"/>
    <w:rsid w:val="005514B8"/>
    <w:rsid w:val="00556316"/>
    <w:rsid w:val="00560E92"/>
    <w:rsid w:val="0056307C"/>
    <w:rsid w:val="00563F42"/>
    <w:rsid w:val="0056680C"/>
    <w:rsid w:val="00570941"/>
    <w:rsid w:val="00576670"/>
    <w:rsid w:val="0057679B"/>
    <w:rsid w:val="00580433"/>
    <w:rsid w:val="00580BB9"/>
    <w:rsid w:val="00582E7C"/>
    <w:rsid w:val="00583CEE"/>
    <w:rsid w:val="00583DB3"/>
    <w:rsid w:val="00587650"/>
    <w:rsid w:val="00590895"/>
    <w:rsid w:val="005915F7"/>
    <w:rsid w:val="00593F4B"/>
    <w:rsid w:val="005A1A75"/>
    <w:rsid w:val="005A2285"/>
    <w:rsid w:val="005A2EC4"/>
    <w:rsid w:val="005A648E"/>
    <w:rsid w:val="005A68D6"/>
    <w:rsid w:val="005A7776"/>
    <w:rsid w:val="005A7D6E"/>
    <w:rsid w:val="005B1ED4"/>
    <w:rsid w:val="005B5CA4"/>
    <w:rsid w:val="005C04E7"/>
    <w:rsid w:val="005C09B8"/>
    <w:rsid w:val="005C3182"/>
    <w:rsid w:val="005C6080"/>
    <w:rsid w:val="005C6A64"/>
    <w:rsid w:val="005E19C9"/>
    <w:rsid w:val="005E313A"/>
    <w:rsid w:val="005E49AB"/>
    <w:rsid w:val="005E6019"/>
    <w:rsid w:val="005F6227"/>
    <w:rsid w:val="005F743B"/>
    <w:rsid w:val="006046EC"/>
    <w:rsid w:val="00606FDE"/>
    <w:rsid w:val="00613244"/>
    <w:rsid w:val="006136F0"/>
    <w:rsid w:val="00615AF4"/>
    <w:rsid w:val="0061634E"/>
    <w:rsid w:val="006207B0"/>
    <w:rsid w:val="006276B7"/>
    <w:rsid w:val="00632BD9"/>
    <w:rsid w:val="006334D3"/>
    <w:rsid w:val="00634BD2"/>
    <w:rsid w:val="006359C9"/>
    <w:rsid w:val="00635EA2"/>
    <w:rsid w:val="00636924"/>
    <w:rsid w:val="0063738F"/>
    <w:rsid w:val="00637C0B"/>
    <w:rsid w:val="006437A2"/>
    <w:rsid w:val="00644FCF"/>
    <w:rsid w:val="006453D1"/>
    <w:rsid w:val="006466A1"/>
    <w:rsid w:val="0065297A"/>
    <w:rsid w:val="00654AE5"/>
    <w:rsid w:val="00660CC3"/>
    <w:rsid w:val="00663618"/>
    <w:rsid w:val="00663A69"/>
    <w:rsid w:val="006666E0"/>
    <w:rsid w:val="006715EA"/>
    <w:rsid w:val="006749BA"/>
    <w:rsid w:val="006749E3"/>
    <w:rsid w:val="006756E1"/>
    <w:rsid w:val="0068224F"/>
    <w:rsid w:val="006834AD"/>
    <w:rsid w:val="006836C3"/>
    <w:rsid w:val="00685841"/>
    <w:rsid w:val="0068604B"/>
    <w:rsid w:val="006936F6"/>
    <w:rsid w:val="0069417A"/>
    <w:rsid w:val="00696864"/>
    <w:rsid w:val="006A2158"/>
    <w:rsid w:val="006A61A0"/>
    <w:rsid w:val="006B1E26"/>
    <w:rsid w:val="006B2B61"/>
    <w:rsid w:val="006B3F9B"/>
    <w:rsid w:val="006B4022"/>
    <w:rsid w:val="006B525C"/>
    <w:rsid w:val="006B58DE"/>
    <w:rsid w:val="006C0726"/>
    <w:rsid w:val="006C1F7F"/>
    <w:rsid w:val="006C443A"/>
    <w:rsid w:val="006C591B"/>
    <w:rsid w:val="006C7C18"/>
    <w:rsid w:val="006D020A"/>
    <w:rsid w:val="006D0D99"/>
    <w:rsid w:val="006D6E95"/>
    <w:rsid w:val="006E1A7C"/>
    <w:rsid w:val="006E3AAE"/>
    <w:rsid w:val="006E3B48"/>
    <w:rsid w:val="006F076C"/>
    <w:rsid w:val="006F236C"/>
    <w:rsid w:val="006F258B"/>
    <w:rsid w:val="006F33F1"/>
    <w:rsid w:val="006F3857"/>
    <w:rsid w:val="006F5BAC"/>
    <w:rsid w:val="0070033B"/>
    <w:rsid w:val="0070039C"/>
    <w:rsid w:val="00702232"/>
    <w:rsid w:val="00702D46"/>
    <w:rsid w:val="00707588"/>
    <w:rsid w:val="00707D76"/>
    <w:rsid w:val="00717DDF"/>
    <w:rsid w:val="00722923"/>
    <w:rsid w:val="00724BA3"/>
    <w:rsid w:val="007260EA"/>
    <w:rsid w:val="00727D38"/>
    <w:rsid w:val="00732A51"/>
    <w:rsid w:val="00740AFF"/>
    <w:rsid w:val="007452E6"/>
    <w:rsid w:val="0074597F"/>
    <w:rsid w:val="00760BCE"/>
    <w:rsid w:val="00760DB7"/>
    <w:rsid w:val="00762237"/>
    <w:rsid w:val="007737EC"/>
    <w:rsid w:val="00776668"/>
    <w:rsid w:val="00783376"/>
    <w:rsid w:val="00787ED0"/>
    <w:rsid w:val="0079102F"/>
    <w:rsid w:val="0079190B"/>
    <w:rsid w:val="00794216"/>
    <w:rsid w:val="007945CD"/>
    <w:rsid w:val="007957A2"/>
    <w:rsid w:val="0079610C"/>
    <w:rsid w:val="0079718B"/>
    <w:rsid w:val="007974F0"/>
    <w:rsid w:val="007A4F82"/>
    <w:rsid w:val="007B3DA1"/>
    <w:rsid w:val="007B4AC3"/>
    <w:rsid w:val="007C046E"/>
    <w:rsid w:val="007C435F"/>
    <w:rsid w:val="007C76AE"/>
    <w:rsid w:val="007D462F"/>
    <w:rsid w:val="007D6037"/>
    <w:rsid w:val="007D690B"/>
    <w:rsid w:val="007E1E98"/>
    <w:rsid w:val="007E3A0F"/>
    <w:rsid w:val="007E4FBF"/>
    <w:rsid w:val="007E69FA"/>
    <w:rsid w:val="007F0110"/>
    <w:rsid w:val="007F265A"/>
    <w:rsid w:val="007F55B8"/>
    <w:rsid w:val="007F5866"/>
    <w:rsid w:val="007F79FE"/>
    <w:rsid w:val="007F7FE7"/>
    <w:rsid w:val="0080054C"/>
    <w:rsid w:val="008022DB"/>
    <w:rsid w:val="00802691"/>
    <w:rsid w:val="00805C8D"/>
    <w:rsid w:val="00807F6D"/>
    <w:rsid w:val="00810A47"/>
    <w:rsid w:val="00811490"/>
    <w:rsid w:val="008122EF"/>
    <w:rsid w:val="008125EB"/>
    <w:rsid w:val="00815332"/>
    <w:rsid w:val="00816F27"/>
    <w:rsid w:val="0082267E"/>
    <w:rsid w:val="008236AF"/>
    <w:rsid w:val="00823CD0"/>
    <w:rsid w:val="00824E94"/>
    <w:rsid w:val="00825EF4"/>
    <w:rsid w:val="008263B3"/>
    <w:rsid w:val="008268CC"/>
    <w:rsid w:val="00832838"/>
    <w:rsid w:val="00832AC4"/>
    <w:rsid w:val="008364F2"/>
    <w:rsid w:val="008410A8"/>
    <w:rsid w:val="00843D55"/>
    <w:rsid w:val="00845DC3"/>
    <w:rsid w:val="00850BA4"/>
    <w:rsid w:val="0085297F"/>
    <w:rsid w:val="008747C3"/>
    <w:rsid w:val="00880028"/>
    <w:rsid w:val="008803D1"/>
    <w:rsid w:val="00880DEA"/>
    <w:rsid w:val="008818D6"/>
    <w:rsid w:val="008850BE"/>
    <w:rsid w:val="00890BE3"/>
    <w:rsid w:val="00897159"/>
    <w:rsid w:val="008A3B70"/>
    <w:rsid w:val="008A4F62"/>
    <w:rsid w:val="008B10C0"/>
    <w:rsid w:val="008B56BC"/>
    <w:rsid w:val="008C5DC2"/>
    <w:rsid w:val="008C7382"/>
    <w:rsid w:val="008D4E62"/>
    <w:rsid w:val="008E10D3"/>
    <w:rsid w:val="008E4232"/>
    <w:rsid w:val="00910799"/>
    <w:rsid w:val="00912906"/>
    <w:rsid w:val="00915911"/>
    <w:rsid w:val="009166C3"/>
    <w:rsid w:val="00921836"/>
    <w:rsid w:val="00923ACE"/>
    <w:rsid w:val="009248C0"/>
    <w:rsid w:val="00931A4E"/>
    <w:rsid w:val="0093254F"/>
    <w:rsid w:val="00936F8A"/>
    <w:rsid w:val="009447B8"/>
    <w:rsid w:val="00945745"/>
    <w:rsid w:val="00945AE7"/>
    <w:rsid w:val="00950D81"/>
    <w:rsid w:val="009614B7"/>
    <w:rsid w:val="00961D6E"/>
    <w:rsid w:val="00965896"/>
    <w:rsid w:val="009666E4"/>
    <w:rsid w:val="00967A38"/>
    <w:rsid w:val="00972169"/>
    <w:rsid w:val="00972D96"/>
    <w:rsid w:val="00974AFC"/>
    <w:rsid w:val="00974E39"/>
    <w:rsid w:val="00981646"/>
    <w:rsid w:val="00982B8F"/>
    <w:rsid w:val="00990CC4"/>
    <w:rsid w:val="00993E01"/>
    <w:rsid w:val="009949E4"/>
    <w:rsid w:val="00995A8E"/>
    <w:rsid w:val="009A210E"/>
    <w:rsid w:val="009A392F"/>
    <w:rsid w:val="009A5CF3"/>
    <w:rsid w:val="009B5224"/>
    <w:rsid w:val="009C0811"/>
    <w:rsid w:val="009C3A4D"/>
    <w:rsid w:val="009C4BD2"/>
    <w:rsid w:val="009C5D5A"/>
    <w:rsid w:val="009C61BF"/>
    <w:rsid w:val="009C6645"/>
    <w:rsid w:val="009C79E4"/>
    <w:rsid w:val="009D0F8D"/>
    <w:rsid w:val="009D173F"/>
    <w:rsid w:val="009D3129"/>
    <w:rsid w:val="009D6FFB"/>
    <w:rsid w:val="009E0A9C"/>
    <w:rsid w:val="009E1B0C"/>
    <w:rsid w:val="009E23CA"/>
    <w:rsid w:val="009E7857"/>
    <w:rsid w:val="009F0445"/>
    <w:rsid w:val="009F0AE8"/>
    <w:rsid w:val="009F0B2B"/>
    <w:rsid w:val="009F7CAC"/>
    <w:rsid w:val="00A03F50"/>
    <w:rsid w:val="00A14D98"/>
    <w:rsid w:val="00A16AB6"/>
    <w:rsid w:val="00A20164"/>
    <w:rsid w:val="00A20C78"/>
    <w:rsid w:val="00A22015"/>
    <w:rsid w:val="00A27BB9"/>
    <w:rsid w:val="00A338F6"/>
    <w:rsid w:val="00A33C12"/>
    <w:rsid w:val="00A3422D"/>
    <w:rsid w:val="00A36068"/>
    <w:rsid w:val="00A36760"/>
    <w:rsid w:val="00A4115B"/>
    <w:rsid w:val="00A47C04"/>
    <w:rsid w:val="00A52765"/>
    <w:rsid w:val="00A52D7B"/>
    <w:rsid w:val="00A53E0B"/>
    <w:rsid w:val="00A553A9"/>
    <w:rsid w:val="00A56143"/>
    <w:rsid w:val="00A57B12"/>
    <w:rsid w:val="00A606F5"/>
    <w:rsid w:val="00A62837"/>
    <w:rsid w:val="00A6398A"/>
    <w:rsid w:val="00A63BD0"/>
    <w:rsid w:val="00A648CC"/>
    <w:rsid w:val="00A70DD1"/>
    <w:rsid w:val="00A715B5"/>
    <w:rsid w:val="00A727BD"/>
    <w:rsid w:val="00A7400E"/>
    <w:rsid w:val="00A76E34"/>
    <w:rsid w:val="00A869CC"/>
    <w:rsid w:val="00A86F14"/>
    <w:rsid w:val="00A87751"/>
    <w:rsid w:val="00A87F45"/>
    <w:rsid w:val="00A92F18"/>
    <w:rsid w:val="00A94369"/>
    <w:rsid w:val="00A9693B"/>
    <w:rsid w:val="00AA0529"/>
    <w:rsid w:val="00AA3DEB"/>
    <w:rsid w:val="00AA7726"/>
    <w:rsid w:val="00AB1CA2"/>
    <w:rsid w:val="00AB3FAB"/>
    <w:rsid w:val="00AB4D4D"/>
    <w:rsid w:val="00AB54C2"/>
    <w:rsid w:val="00AC1FD4"/>
    <w:rsid w:val="00AC2241"/>
    <w:rsid w:val="00AC4AE1"/>
    <w:rsid w:val="00AC601A"/>
    <w:rsid w:val="00AC6583"/>
    <w:rsid w:val="00AC7521"/>
    <w:rsid w:val="00AD0BC2"/>
    <w:rsid w:val="00AD5C18"/>
    <w:rsid w:val="00AD6F48"/>
    <w:rsid w:val="00AD7F7F"/>
    <w:rsid w:val="00AE36E8"/>
    <w:rsid w:val="00AE3DB4"/>
    <w:rsid w:val="00AE6C64"/>
    <w:rsid w:val="00B02366"/>
    <w:rsid w:val="00B029B6"/>
    <w:rsid w:val="00B05F66"/>
    <w:rsid w:val="00B21BAB"/>
    <w:rsid w:val="00B2232F"/>
    <w:rsid w:val="00B23026"/>
    <w:rsid w:val="00B23BD8"/>
    <w:rsid w:val="00B2452D"/>
    <w:rsid w:val="00B25BD8"/>
    <w:rsid w:val="00B26528"/>
    <w:rsid w:val="00B30AEF"/>
    <w:rsid w:val="00B31207"/>
    <w:rsid w:val="00B31FA6"/>
    <w:rsid w:val="00B32E99"/>
    <w:rsid w:val="00B418BD"/>
    <w:rsid w:val="00B41DCE"/>
    <w:rsid w:val="00B41F47"/>
    <w:rsid w:val="00B4603B"/>
    <w:rsid w:val="00B5131B"/>
    <w:rsid w:val="00B558E7"/>
    <w:rsid w:val="00B55945"/>
    <w:rsid w:val="00B57203"/>
    <w:rsid w:val="00B606EC"/>
    <w:rsid w:val="00B62185"/>
    <w:rsid w:val="00B622E3"/>
    <w:rsid w:val="00B6437C"/>
    <w:rsid w:val="00B66299"/>
    <w:rsid w:val="00B6667E"/>
    <w:rsid w:val="00B77C53"/>
    <w:rsid w:val="00B81039"/>
    <w:rsid w:val="00B86B78"/>
    <w:rsid w:val="00B8727A"/>
    <w:rsid w:val="00B90BE1"/>
    <w:rsid w:val="00B90C46"/>
    <w:rsid w:val="00B90F27"/>
    <w:rsid w:val="00B91CBE"/>
    <w:rsid w:val="00B92DA5"/>
    <w:rsid w:val="00B93B6F"/>
    <w:rsid w:val="00BA0BD1"/>
    <w:rsid w:val="00BA18E6"/>
    <w:rsid w:val="00BA421E"/>
    <w:rsid w:val="00BA65D1"/>
    <w:rsid w:val="00BB04CF"/>
    <w:rsid w:val="00BB1930"/>
    <w:rsid w:val="00BB2EBE"/>
    <w:rsid w:val="00BB76E5"/>
    <w:rsid w:val="00BC6CA8"/>
    <w:rsid w:val="00BD06CD"/>
    <w:rsid w:val="00BD72D3"/>
    <w:rsid w:val="00BE11C7"/>
    <w:rsid w:val="00BE2668"/>
    <w:rsid w:val="00BE2DD3"/>
    <w:rsid w:val="00BE4356"/>
    <w:rsid w:val="00BE495B"/>
    <w:rsid w:val="00BE5ED9"/>
    <w:rsid w:val="00BE75C5"/>
    <w:rsid w:val="00BF34FB"/>
    <w:rsid w:val="00BF3813"/>
    <w:rsid w:val="00BF4A26"/>
    <w:rsid w:val="00BF7BB7"/>
    <w:rsid w:val="00C000B4"/>
    <w:rsid w:val="00C01DDB"/>
    <w:rsid w:val="00C02C02"/>
    <w:rsid w:val="00C10B75"/>
    <w:rsid w:val="00C10EBA"/>
    <w:rsid w:val="00C128E5"/>
    <w:rsid w:val="00C13EDF"/>
    <w:rsid w:val="00C14C91"/>
    <w:rsid w:val="00C16C9E"/>
    <w:rsid w:val="00C17124"/>
    <w:rsid w:val="00C17315"/>
    <w:rsid w:val="00C17403"/>
    <w:rsid w:val="00C175B0"/>
    <w:rsid w:val="00C21B30"/>
    <w:rsid w:val="00C23CC4"/>
    <w:rsid w:val="00C26C3C"/>
    <w:rsid w:val="00C2731B"/>
    <w:rsid w:val="00C27DAB"/>
    <w:rsid w:val="00C3344D"/>
    <w:rsid w:val="00C33FB6"/>
    <w:rsid w:val="00C35AB1"/>
    <w:rsid w:val="00C360FC"/>
    <w:rsid w:val="00C36AF7"/>
    <w:rsid w:val="00C40ECE"/>
    <w:rsid w:val="00C46201"/>
    <w:rsid w:val="00C53931"/>
    <w:rsid w:val="00C56549"/>
    <w:rsid w:val="00C57409"/>
    <w:rsid w:val="00C66382"/>
    <w:rsid w:val="00C668DC"/>
    <w:rsid w:val="00C700E0"/>
    <w:rsid w:val="00C700F9"/>
    <w:rsid w:val="00C72BE3"/>
    <w:rsid w:val="00C73408"/>
    <w:rsid w:val="00C7547A"/>
    <w:rsid w:val="00C815BF"/>
    <w:rsid w:val="00C83FCB"/>
    <w:rsid w:val="00C85504"/>
    <w:rsid w:val="00C85856"/>
    <w:rsid w:val="00C93941"/>
    <w:rsid w:val="00C95C48"/>
    <w:rsid w:val="00C970FF"/>
    <w:rsid w:val="00CA1F6D"/>
    <w:rsid w:val="00CA2D2F"/>
    <w:rsid w:val="00CA4AEE"/>
    <w:rsid w:val="00CB2278"/>
    <w:rsid w:val="00CC0EBC"/>
    <w:rsid w:val="00CC3BD6"/>
    <w:rsid w:val="00CC77F1"/>
    <w:rsid w:val="00CD1223"/>
    <w:rsid w:val="00CE0A06"/>
    <w:rsid w:val="00CE3D79"/>
    <w:rsid w:val="00CE4555"/>
    <w:rsid w:val="00CE5360"/>
    <w:rsid w:val="00CE6148"/>
    <w:rsid w:val="00CF23E0"/>
    <w:rsid w:val="00CF2761"/>
    <w:rsid w:val="00CF5BDD"/>
    <w:rsid w:val="00CF6518"/>
    <w:rsid w:val="00CF6B06"/>
    <w:rsid w:val="00D01D18"/>
    <w:rsid w:val="00D022ED"/>
    <w:rsid w:val="00D03B12"/>
    <w:rsid w:val="00D05BD4"/>
    <w:rsid w:val="00D10E9E"/>
    <w:rsid w:val="00D13EAB"/>
    <w:rsid w:val="00D16330"/>
    <w:rsid w:val="00D16B62"/>
    <w:rsid w:val="00D20775"/>
    <w:rsid w:val="00D277B0"/>
    <w:rsid w:val="00D3039B"/>
    <w:rsid w:val="00D30949"/>
    <w:rsid w:val="00D32892"/>
    <w:rsid w:val="00D335E4"/>
    <w:rsid w:val="00D33A36"/>
    <w:rsid w:val="00D33D68"/>
    <w:rsid w:val="00D36897"/>
    <w:rsid w:val="00D475FC"/>
    <w:rsid w:val="00D56F64"/>
    <w:rsid w:val="00D57587"/>
    <w:rsid w:val="00D624A7"/>
    <w:rsid w:val="00D62E85"/>
    <w:rsid w:val="00D64470"/>
    <w:rsid w:val="00D6794C"/>
    <w:rsid w:val="00D700DA"/>
    <w:rsid w:val="00D74267"/>
    <w:rsid w:val="00D76625"/>
    <w:rsid w:val="00D776FB"/>
    <w:rsid w:val="00D81EF4"/>
    <w:rsid w:val="00D842DA"/>
    <w:rsid w:val="00D86E7C"/>
    <w:rsid w:val="00D90734"/>
    <w:rsid w:val="00D92BDA"/>
    <w:rsid w:val="00D93826"/>
    <w:rsid w:val="00DA3C7E"/>
    <w:rsid w:val="00DA3F54"/>
    <w:rsid w:val="00DA479D"/>
    <w:rsid w:val="00DA534F"/>
    <w:rsid w:val="00DA5BC9"/>
    <w:rsid w:val="00DA5F47"/>
    <w:rsid w:val="00DB541A"/>
    <w:rsid w:val="00DC26AC"/>
    <w:rsid w:val="00DC69FD"/>
    <w:rsid w:val="00DD00FB"/>
    <w:rsid w:val="00DD0985"/>
    <w:rsid w:val="00DD0C8E"/>
    <w:rsid w:val="00DD1B35"/>
    <w:rsid w:val="00DD5A4F"/>
    <w:rsid w:val="00DD6A4E"/>
    <w:rsid w:val="00DD743A"/>
    <w:rsid w:val="00DD77A5"/>
    <w:rsid w:val="00DD7E72"/>
    <w:rsid w:val="00DE119C"/>
    <w:rsid w:val="00DE1850"/>
    <w:rsid w:val="00DE3394"/>
    <w:rsid w:val="00DE7AD4"/>
    <w:rsid w:val="00E0037B"/>
    <w:rsid w:val="00E0122D"/>
    <w:rsid w:val="00E10BB1"/>
    <w:rsid w:val="00E11388"/>
    <w:rsid w:val="00E11864"/>
    <w:rsid w:val="00E16AE3"/>
    <w:rsid w:val="00E17154"/>
    <w:rsid w:val="00E25D20"/>
    <w:rsid w:val="00E27F67"/>
    <w:rsid w:val="00E3073B"/>
    <w:rsid w:val="00E3234D"/>
    <w:rsid w:val="00E337A3"/>
    <w:rsid w:val="00E34306"/>
    <w:rsid w:val="00E378B7"/>
    <w:rsid w:val="00E37C8A"/>
    <w:rsid w:val="00E51754"/>
    <w:rsid w:val="00E538B3"/>
    <w:rsid w:val="00E56124"/>
    <w:rsid w:val="00E57BDC"/>
    <w:rsid w:val="00E617C1"/>
    <w:rsid w:val="00E6205D"/>
    <w:rsid w:val="00E640EE"/>
    <w:rsid w:val="00E66C6C"/>
    <w:rsid w:val="00E746D1"/>
    <w:rsid w:val="00E77DDD"/>
    <w:rsid w:val="00E80FF0"/>
    <w:rsid w:val="00E82E74"/>
    <w:rsid w:val="00E85975"/>
    <w:rsid w:val="00E93F62"/>
    <w:rsid w:val="00E96726"/>
    <w:rsid w:val="00E96859"/>
    <w:rsid w:val="00E97B02"/>
    <w:rsid w:val="00EA01AF"/>
    <w:rsid w:val="00EA2393"/>
    <w:rsid w:val="00EA3F06"/>
    <w:rsid w:val="00EA5F7C"/>
    <w:rsid w:val="00EA630B"/>
    <w:rsid w:val="00EB004B"/>
    <w:rsid w:val="00EB2A99"/>
    <w:rsid w:val="00EB39CF"/>
    <w:rsid w:val="00EB3A62"/>
    <w:rsid w:val="00EB5C5E"/>
    <w:rsid w:val="00EC3ABD"/>
    <w:rsid w:val="00EC7041"/>
    <w:rsid w:val="00ED0AA4"/>
    <w:rsid w:val="00ED1D8A"/>
    <w:rsid w:val="00ED6551"/>
    <w:rsid w:val="00ED722D"/>
    <w:rsid w:val="00EE11B7"/>
    <w:rsid w:val="00EE5728"/>
    <w:rsid w:val="00EF0A6F"/>
    <w:rsid w:val="00EF4D89"/>
    <w:rsid w:val="00EF5339"/>
    <w:rsid w:val="00EF5500"/>
    <w:rsid w:val="00F002F1"/>
    <w:rsid w:val="00F00CE9"/>
    <w:rsid w:val="00F00FC4"/>
    <w:rsid w:val="00F017AB"/>
    <w:rsid w:val="00F0228A"/>
    <w:rsid w:val="00F02578"/>
    <w:rsid w:val="00F17BE6"/>
    <w:rsid w:val="00F20575"/>
    <w:rsid w:val="00F21331"/>
    <w:rsid w:val="00F2139C"/>
    <w:rsid w:val="00F25AD4"/>
    <w:rsid w:val="00F2791B"/>
    <w:rsid w:val="00F27A6A"/>
    <w:rsid w:val="00F3466C"/>
    <w:rsid w:val="00F35DBC"/>
    <w:rsid w:val="00F4064E"/>
    <w:rsid w:val="00F4116E"/>
    <w:rsid w:val="00F41FA6"/>
    <w:rsid w:val="00F4247C"/>
    <w:rsid w:val="00F4748F"/>
    <w:rsid w:val="00F50E03"/>
    <w:rsid w:val="00F52901"/>
    <w:rsid w:val="00F5635E"/>
    <w:rsid w:val="00F567C7"/>
    <w:rsid w:val="00F57BAB"/>
    <w:rsid w:val="00F61215"/>
    <w:rsid w:val="00F61EF0"/>
    <w:rsid w:val="00F63724"/>
    <w:rsid w:val="00F641F7"/>
    <w:rsid w:val="00F7187C"/>
    <w:rsid w:val="00F733CE"/>
    <w:rsid w:val="00F747C3"/>
    <w:rsid w:val="00F7771D"/>
    <w:rsid w:val="00F80E61"/>
    <w:rsid w:val="00F8416B"/>
    <w:rsid w:val="00F859DD"/>
    <w:rsid w:val="00F85BD5"/>
    <w:rsid w:val="00F902D3"/>
    <w:rsid w:val="00F9246D"/>
    <w:rsid w:val="00F94275"/>
    <w:rsid w:val="00F969D4"/>
    <w:rsid w:val="00F96F46"/>
    <w:rsid w:val="00FA0266"/>
    <w:rsid w:val="00FA0E39"/>
    <w:rsid w:val="00FA272C"/>
    <w:rsid w:val="00FA575C"/>
    <w:rsid w:val="00FA595E"/>
    <w:rsid w:val="00FA5E0B"/>
    <w:rsid w:val="00FB0EE7"/>
    <w:rsid w:val="00FB1A62"/>
    <w:rsid w:val="00FB1EFC"/>
    <w:rsid w:val="00FB6C0D"/>
    <w:rsid w:val="00FB6F59"/>
    <w:rsid w:val="00FC3493"/>
    <w:rsid w:val="00FC4711"/>
    <w:rsid w:val="00FC5AB0"/>
    <w:rsid w:val="00FC61E2"/>
    <w:rsid w:val="00FC7251"/>
    <w:rsid w:val="00FD0720"/>
    <w:rsid w:val="00FD1900"/>
    <w:rsid w:val="00FD4BB1"/>
    <w:rsid w:val="00FD51EB"/>
    <w:rsid w:val="00FD5EE4"/>
    <w:rsid w:val="00FE0C7C"/>
    <w:rsid w:val="00FE0D28"/>
    <w:rsid w:val="00FE2B61"/>
    <w:rsid w:val="00FF12B6"/>
    <w:rsid w:val="00FF620D"/>
    <w:rsid w:val="00FF79F7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C1"/>
    <w:rPr>
      <w:sz w:val="24"/>
      <w:szCs w:val="24"/>
    </w:rPr>
  </w:style>
  <w:style w:type="paragraph" w:styleId="1">
    <w:name w:val="heading 1"/>
    <w:basedOn w:val="a"/>
    <w:link w:val="10"/>
    <w:qFormat/>
    <w:rsid w:val="0016061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67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5"/>
    <w:locked/>
    <w:rsid w:val="00DA3F54"/>
    <w:rPr>
      <w:sz w:val="27"/>
      <w:szCs w:val="27"/>
      <w:lang w:bidi="ar-SA"/>
    </w:rPr>
  </w:style>
  <w:style w:type="paragraph" w:styleId="a5">
    <w:name w:val="Body Text"/>
    <w:basedOn w:val="a"/>
    <w:link w:val="a4"/>
    <w:rsid w:val="00DA3F54"/>
    <w:pPr>
      <w:shd w:val="clear" w:color="auto" w:fill="FFFFFF"/>
      <w:spacing w:line="480" w:lineRule="exact"/>
      <w:ind w:hanging="20"/>
      <w:jc w:val="both"/>
    </w:pPr>
    <w:rPr>
      <w:sz w:val="27"/>
      <w:szCs w:val="27"/>
    </w:rPr>
  </w:style>
  <w:style w:type="paragraph" w:customStyle="1" w:styleId="CharChar">
    <w:name w:val="Char Char Знак Знак Знак"/>
    <w:basedOn w:val="a"/>
    <w:rsid w:val="00A47C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1">
    <w:name w:val="Заголовок №1_"/>
    <w:basedOn w:val="a0"/>
    <w:link w:val="12"/>
    <w:locked/>
    <w:rsid w:val="00005B0C"/>
    <w:rPr>
      <w:b/>
      <w:bCs/>
      <w:sz w:val="27"/>
      <w:szCs w:val="27"/>
      <w:lang w:bidi="ar-SA"/>
    </w:rPr>
  </w:style>
  <w:style w:type="paragraph" w:customStyle="1" w:styleId="12">
    <w:name w:val="Заголовок №1"/>
    <w:basedOn w:val="a"/>
    <w:link w:val="11"/>
    <w:rsid w:val="00005B0C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customStyle="1" w:styleId="ConsTitle">
    <w:name w:val="ConsTitle"/>
    <w:rsid w:val="006E3B48"/>
    <w:pPr>
      <w:widowControl w:val="0"/>
      <w:autoSpaceDE w:val="0"/>
      <w:autoSpaceDN w:val="0"/>
      <w:adjustRightInd w:val="0"/>
      <w:ind w:right="19772"/>
    </w:pPr>
    <w:rPr>
      <w:rFonts w:ascii="Arial" w:eastAsia="Tahoma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rsid w:val="003A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a0"/>
    <w:locked/>
    <w:rsid w:val="0016061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locked/>
    <w:rsid w:val="0016061E"/>
    <w:rPr>
      <w:rFonts w:eastAsia="Calibri"/>
      <w:b/>
      <w:bCs/>
      <w:kern w:val="36"/>
      <w:sz w:val="48"/>
      <w:szCs w:val="48"/>
      <w:lang w:val="ru-RU" w:eastAsia="ru-RU" w:bidi="ar-SA"/>
    </w:rPr>
  </w:style>
  <w:style w:type="paragraph" w:styleId="a7">
    <w:name w:val="footer"/>
    <w:basedOn w:val="a"/>
    <w:link w:val="a8"/>
    <w:rsid w:val="00E1186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864"/>
  </w:style>
  <w:style w:type="character" w:customStyle="1" w:styleId="apple-converted-space">
    <w:name w:val="apple-converted-space"/>
    <w:basedOn w:val="a0"/>
    <w:rsid w:val="000E336A"/>
  </w:style>
  <w:style w:type="character" w:customStyle="1" w:styleId="13">
    <w:name w:val="Основной текст Знак1"/>
    <w:uiPriority w:val="99"/>
    <w:locked/>
    <w:rsid w:val="00DE119C"/>
    <w:rPr>
      <w:rFonts w:ascii="Times New Roman" w:hAnsi="Times New Roman" w:cs="Times New Roman"/>
      <w:spacing w:val="0"/>
      <w:sz w:val="27"/>
      <w:szCs w:val="27"/>
    </w:rPr>
  </w:style>
  <w:style w:type="paragraph" w:customStyle="1" w:styleId="ConsPlusNormal">
    <w:name w:val="ConsPlusNormal"/>
    <w:link w:val="ConsPlusNormal0"/>
    <w:rsid w:val="00DE119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E119C"/>
    <w:rPr>
      <w:rFonts w:ascii="Arial" w:hAnsi="Arial" w:cs="Arial"/>
      <w:lang w:val="ru-RU" w:eastAsia="ru-RU" w:bidi="ar-SA"/>
    </w:rPr>
  </w:style>
  <w:style w:type="paragraph" w:styleId="2">
    <w:name w:val="Body Text 2"/>
    <w:basedOn w:val="a"/>
    <w:link w:val="20"/>
    <w:unhideWhenUsed/>
    <w:rsid w:val="004D18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1824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74267"/>
    <w:rPr>
      <w:sz w:val="24"/>
      <w:szCs w:val="24"/>
    </w:rPr>
  </w:style>
  <w:style w:type="paragraph" w:styleId="aa">
    <w:name w:val="Balloon Text"/>
    <w:basedOn w:val="a"/>
    <w:link w:val="ab"/>
    <w:rsid w:val="008153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15332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862B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38617.4</c:v>
                </c:pt>
                <c:pt idx="1">
                  <c:v>59303.199999999997</c:v>
                </c:pt>
                <c:pt idx="2">
                  <c:v>43432.3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186748.4</c:v>
                </c:pt>
                <c:pt idx="1">
                  <c:v>190307.4</c:v>
                </c:pt>
                <c:pt idx="2">
                  <c:v>197924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568216</c:v>
                </c:pt>
                <c:pt idx="1">
                  <c:v>323346.3</c:v>
                </c:pt>
                <c:pt idx="2">
                  <c:v>387925.2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Собственные доходы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65809.399999999994</c:v>
                </c:pt>
                <c:pt idx="1">
                  <c:v>95135.8</c:v>
                </c:pt>
                <c:pt idx="2">
                  <c:v>86044.5</c:v>
                </c:pt>
              </c:numCache>
            </c:numRef>
          </c:val>
        </c:ser>
        <c:axId val="120037760"/>
        <c:axId val="121590528"/>
      </c:barChart>
      <c:catAx>
        <c:axId val="120037760"/>
        <c:scaling>
          <c:orientation val="minMax"/>
        </c:scaling>
        <c:axPos val="b"/>
        <c:tickLblPos val="nextTo"/>
        <c:crossAx val="121590528"/>
        <c:crosses val="autoZero"/>
        <c:auto val="1"/>
        <c:lblAlgn val="ctr"/>
        <c:lblOffset val="100"/>
      </c:catAx>
      <c:valAx>
        <c:axId val="121590528"/>
        <c:scaling>
          <c:orientation val="minMax"/>
        </c:scaling>
        <c:axPos val="l"/>
        <c:majorGridlines/>
        <c:numFmt formatCode="General" sourceLinked="1"/>
        <c:tickLblPos val="nextTo"/>
        <c:crossAx val="12003776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249F-73D0-4FB1-86A0-2EEB33A6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13101</Words>
  <Characters>74677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расходной части бюджета</vt:lpstr>
    </vt:vector>
  </TitlesOfParts>
  <Company>MoBIL GROUP</Company>
  <LinksUpToDate>false</LinksUpToDate>
  <CharactersWithSpaces>87603</CharactersWithSpaces>
  <SharedDoc>false</SharedDoc>
  <HLinks>
    <vt:vector size="6" baseType="variant">
      <vt:variant>
        <vt:i4>3735609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consultantplus://offline/ref=4E72633F62E7053660F086084BE32AD1ED125416197F0E73267B2F46C678EC07950B8CC7397EE8BAjDq2M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расходной части бюджета</dc:title>
  <dc:creator>Admin</dc:creator>
  <cp:lastModifiedBy>СовДеп</cp:lastModifiedBy>
  <cp:revision>4</cp:revision>
  <cp:lastPrinted>2017-05-02T11:58:00Z</cp:lastPrinted>
  <dcterms:created xsi:type="dcterms:W3CDTF">2017-06-15T10:41:00Z</dcterms:created>
  <dcterms:modified xsi:type="dcterms:W3CDTF">2017-06-20T06:49:00Z</dcterms:modified>
</cp:coreProperties>
</file>